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FB" w:rsidRDefault="00AB3191">
      <w:pPr>
        <w:pStyle w:val="20"/>
        <w:shd w:val="clear" w:color="auto" w:fill="auto"/>
        <w:ind w:left="4560"/>
      </w:pPr>
      <w:r>
        <w:rPr>
          <w:noProof/>
          <w:lang w:bidi="ar-SA"/>
        </w:rPr>
        <mc:AlternateContent>
          <mc:Choice Requires="wps">
            <w:drawing>
              <wp:anchor distT="0" distB="101600" distL="1566545" distR="63500" simplePos="0" relativeHeight="251660288" behindDoc="1" locked="0" layoutInCell="1" allowOverlap="1">
                <wp:simplePos x="0" y="0"/>
                <wp:positionH relativeFrom="margin">
                  <wp:posOffset>5213350</wp:posOffset>
                </wp:positionH>
                <wp:positionV relativeFrom="paragraph">
                  <wp:posOffset>-35560</wp:posOffset>
                </wp:positionV>
                <wp:extent cx="758825" cy="177800"/>
                <wp:effectExtent l="0" t="3810" r="0" b="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4FB" w:rsidRDefault="005E40A9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5pt;margin-top:-2.8pt;width:59.75pt;height:14pt;z-index:-251656192;visibility:visible;mso-wrap-style:square;mso-width-percent:0;mso-height-percent:0;mso-wrap-distance-left:123.35pt;mso-wrap-distance-top:0;mso-wrap-distance-right:5pt;mso-wrap-distance-bottom: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" filled="f" stroked="f">
                <v:textbox style="mso-fit-shape-to-text:t" inset="0,0,0,0">
                  <w:txbxContent>
                    <w:p w:rsidR="000A14FB" w:rsidRDefault="005E40A9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комиссии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3235325</wp:posOffset>
            </wp:positionH>
            <wp:positionV relativeFrom="margin">
              <wp:posOffset>-323215</wp:posOffset>
            </wp:positionV>
            <wp:extent cx="2731135" cy="1615440"/>
            <wp:effectExtent l="0" t="0" r="0" b="3810"/>
            <wp:wrapNone/>
            <wp:docPr id="4" name="Рисунок 3" descr="C:\Users\ELENA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0A9">
        <w:t>Председ М.П. Савельева</w:t>
      </w:r>
    </w:p>
    <w:p w:rsidR="000A14FB" w:rsidRDefault="005E40A9">
      <w:pPr>
        <w:pStyle w:val="10"/>
        <w:keepNext/>
        <w:keepLines/>
        <w:shd w:val="clear" w:color="auto" w:fill="auto"/>
        <w:spacing w:before="0"/>
        <w:ind w:left="4000"/>
      </w:pPr>
      <w:bookmarkStart w:id="0" w:name="bookmark0"/>
      <w:r>
        <w:t xml:space="preserve">Протокол </w:t>
      </w:r>
      <w:bookmarkStart w:id="1" w:name="_GoBack"/>
      <w:bookmarkEnd w:id="0"/>
      <w:bookmarkEnd w:id="1"/>
    </w:p>
    <w:p w:rsidR="000A14FB" w:rsidRDefault="005E40A9">
      <w:pPr>
        <w:pStyle w:val="20"/>
        <w:shd w:val="clear" w:color="auto" w:fill="auto"/>
        <w:spacing w:after="0"/>
        <w:ind w:left="20"/>
        <w:jc w:val="center"/>
      </w:pPr>
      <w:r>
        <w:t>Заседания общественной комиссии по рассмотрению и оценке</w:t>
      </w:r>
      <w:r>
        <w:br/>
        <w:t>предложении граждан, организации о включении в муниципальную</w:t>
      </w:r>
      <w:r>
        <w:br/>
        <w:t>программу «Формирование современной городской среды на территории</w:t>
      </w:r>
      <w:r>
        <w:br/>
        <w:t xml:space="preserve">муниципального </w:t>
      </w:r>
      <w:r>
        <w:t>образования «Бичурский район» Республики Бурятия на</w:t>
      </w:r>
    </w:p>
    <w:p w:rsidR="000A14FB" w:rsidRDefault="005E40A9">
      <w:pPr>
        <w:pStyle w:val="20"/>
        <w:shd w:val="clear" w:color="auto" w:fill="auto"/>
        <w:spacing w:after="296"/>
        <w:ind w:left="20"/>
        <w:jc w:val="center"/>
      </w:pPr>
      <w:r>
        <w:t>2018-2022 годы».</w:t>
      </w:r>
    </w:p>
    <w:p w:rsidR="000A14FB" w:rsidRDefault="005E40A9">
      <w:pPr>
        <w:pStyle w:val="20"/>
        <w:shd w:val="clear" w:color="auto" w:fill="auto"/>
        <w:tabs>
          <w:tab w:val="left" w:pos="3149"/>
          <w:tab w:val="left" w:pos="4598"/>
          <w:tab w:val="left" w:pos="6581"/>
        </w:tabs>
        <w:spacing w:after="0" w:line="326" w:lineRule="exact"/>
        <w:jc w:val="both"/>
      </w:pPr>
      <w:r>
        <w:rPr>
          <w:rStyle w:val="21"/>
        </w:rPr>
        <w:t>Место проведения:</w:t>
      </w:r>
      <w:r>
        <w:rPr>
          <w:rStyle w:val="21"/>
        </w:rPr>
        <w:tab/>
      </w:r>
      <w:r>
        <w:t>с.Бичура,</w:t>
      </w:r>
      <w:r>
        <w:tab/>
        <w:t>ул.Советская</w:t>
      </w:r>
      <w:r>
        <w:tab/>
        <w:t>43, Администрация</w:t>
      </w:r>
    </w:p>
    <w:p w:rsidR="000A14FB" w:rsidRDefault="005E40A9">
      <w:pPr>
        <w:pStyle w:val="20"/>
        <w:shd w:val="clear" w:color="auto" w:fill="auto"/>
        <w:spacing w:after="0" w:line="326" w:lineRule="exact"/>
        <w:jc w:val="both"/>
      </w:pPr>
      <w:r>
        <w:t>муниципального образования «Бичурский район»</w:t>
      </w:r>
    </w:p>
    <w:p w:rsidR="000A14FB" w:rsidRDefault="005E40A9">
      <w:pPr>
        <w:pStyle w:val="30"/>
        <w:shd w:val="clear" w:color="auto" w:fill="auto"/>
        <w:spacing w:after="337"/>
        <w:ind w:right="4920"/>
      </w:pPr>
      <w:r>
        <w:t xml:space="preserve">Дата проведения </w:t>
      </w:r>
      <w:r>
        <w:rPr>
          <w:rStyle w:val="31"/>
        </w:rPr>
        <w:t xml:space="preserve">: 07 мая 2019 года </w:t>
      </w:r>
      <w:r>
        <w:t xml:space="preserve">Время проведения: </w:t>
      </w:r>
      <w:r>
        <w:rPr>
          <w:rStyle w:val="31"/>
        </w:rPr>
        <w:t>10.00 час</w:t>
      </w:r>
    </w:p>
    <w:p w:rsidR="000A14FB" w:rsidRDefault="005E40A9">
      <w:pPr>
        <w:pStyle w:val="23"/>
        <w:keepNext/>
        <w:keepLines/>
        <w:shd w:val="clear" w:color="auto" w:fill="auto"/>
        <w:spacing w:before="0" w:after="337" w:line="280" w:lineRule="exact"/>
      </w:pPr>
      <w:bookmarkStart w:id="2" w:name="bookmark1"/>
      <w:r>
        <w:t>Председательствовал:</w:t>
      </w:r>
      <w:bookmarkEnd w:id="2"/>
    </w:p>
    <w:p w:rsidR="000A14FB" w:rsidRDefault="005E40A9">
      <w:pPr>
        <w:pStyle w:val="20"/>
        <w:shd w:val="clear" w:color="auto" w:fill="auto"/>
        <w:tabs>
          <w:tab w:val="left" w:pos="3149"/>
        </w:tabs>
        <w:spacing w:after="0" w:line="280" w:lineRule="exact"/>
        <w:jc w:val="both"/>
      </w:pPr>
      <w:r>
        <w:t>М.П. Савельева</w:t>
      </w:r>
      <w:r>
        <w:tab/>
        <w:t>- Заместитель руководителя МКУ Администрация</w:t>
      </w:r>
    </w:p>
    <w:p w:rsidR="000A14FB" w:rsidRDefault="005E40A9">
      <w:pPr>
        <w:pStyle w:val="20"/>
        <w:shd w:val="clear" w:color="auto" w:fill="auto"/>
        <w:spacing w:after="0" w:line="280" w:lineRule="exact"/>
        <w:ind w:left="20"/>
        <w:jc w:val="center"/>
      </w:pPr>
      <w:r>
        <w:t>МО «Бичурский район»</w:t>
      </w:r>
    </w:p>
    <w:p w:rsidR="000A14FB" w:rsidRDefault="005E40A9">
      <w:pPr>
        <w:pStyle w:val="30"/>
        <w:shd w:val="clear" w:color="auto" w:fill="auto"/>
        <w:spacing w:after="0" w:line="312" w:lineRule="exact"/>
        <w:jc w:val="both"/>
      </w:pPr>
      <w:r>
        <w:t>Секретарь комиссии:</w:t>
      </w:r>
    </w:p>
    <w:p w:rsidR="000A14FB" w:rsidRDefault="005E40A9">
      <w:pPr>
        <w:pStyle w:val="20"/>
        <w:shd w:val="clear" w:color="auto" w:fill="auto"/>
        <w:tabs>
          <w:tab w:val="left" w:pos="2642"/>
        </w:tabs>
        <w:spacing w:after="0" w:line="312" w:lineRule="exact"/>
        <w:jc w:val="both"/>
      </w:pPr>
      <w:r>
        <w:t>Гонтова Т.В.</w:t>
      </w:r>
      <w:r>
        <w:tab/>
        <w:t>- консультант сектора строительства и ЖКХ</w:t>
      </w:r>
    </w:p>
    <w:p w:rsidR="000A14FB" w:rsidRDefault="005E40A9">
      <w:pPr>
        <w:pStyle w:val="20"/>
        <w:shd w:val="clear" w:color="auto" w:fill="auto"/>
        <w:spacing w:after="326" w:line="312" w:lineRule="exact"/>
        <w:ind w:left="3040"/>
        <w:jc w:val="left"/>
      </w:pPr>
      <w:r>
        <w:t>Администрации МО «Бичурский район»</w:t>
      </w:r>
    </w:p>
    <w:p w:rsidR="000A14FB" w:rsidRDefault="005E40A9">
      <w:pPr>
        <w:pStyle w:val="23"/>
        <w:keepNext/>
        <w:keepLines/>
        <w:shd w:val="clear" w:color="auto" w:fill="auto"/>
        <w:spacing w:before="0" w:after="342" w:line="280" w:lineRule="exact"/>
      </w:pPr>
      <w:bookmarkStart w:id="3" w:name="bookmark2"/>
      <w:r>
        <w:t>Присутствовали:</w:t>
      </w:r>
      <w:bookmarkEnd w:id="3"/>
    </w:p>
    <w:p w:rsidR="000A14FB" w:rsidRDefault="005E40A9">
      <w:pPr>
        <w:pStyle w:val="20"/>
        <w:shd w:val="clear" w:color="auto" w:fill="auto"/>
        <w:tabs>
          <w:tab w:val="left" w:pos="2642"/>
        </w:tabs>
        <w:spacing w:after="0" w:line="280" w:lineRule="exact"/>
        <w:jc w:val="both"/>
      </w:pPr>
      <w:r>
        <w:t>Митапов А.А.</w:t>
      </w:r>
      <w:r>
        <w:tab/>
        <w:t>- Председатель комитета по развитию</w:t>
      </w:r>
      <w:r>
        <w:t xml:space="preserve"> инфраструктуры</w:t>
      </w:r>
    </w:p>
    <w:p w:rsidR="000A14FB" w:rsidRDefault="005E40A9">
      <w:pPr>
        <w:pStyle w:val="20"/>
        <w:shd w:val="clear" w:color="auto" w:fill="auto"/>
        <w:spacing w:after="346" w:line="280" w:lineRule="exact"/>
        <w:ind w:left="2860"/>
        <w:jc w:val="left"/>
      </w:pPr>
      <w:r>
        <w:t>МКУ Администрация МО «Бичурский район»</w:t>
      </w:r>
    </w:p>
    <w:p w:rsidR="000A14FB" w:rsidRDefault="005E40A9">
      <w:pPr>
        <w:pStyle w:val="20"/>
        <w:shd w:val="clear" w:color="auto" w:fill="auto"/>
        <w:spacing w:after="0" w:line="280" w:lineRule="exact"/>
        <w:jc w:val="both"/>
      </w:pPr>
      <w:r>
        <w:t>Тюрюханов В.В - Глава муниципального образования сельское</w:t>
      </w:r>
    </w:p>
    <w:p w:rsidR="000A14FB" w:rsidRDefault="005E40A9">
      <w:pPr>
        <w:pStyle w:val="20"/>
        <w:shd w:val="clear" w:color="auto" w:fill="auto"/>
        <w:spacing w:after="342" w:line="280" w:lineRule="exact"/>
        <w:ind w:left="2680"/>
        <w:jc w:val="left"/>
      </w:pPr>
      <w:r>
        <w:t>поселение «Бичурское»</w:t>
      </w:r>
    </w:p>
    <w:p w:rsidR="000A14FB" w:rsidRDefault="005E40A9">
      <w:pPr>
        <w:pStyle w:val="20"/>
        <w:shd w:val="clear" w:color="auto" w:fill="auto"/>
        <w:spacing w:after="0" w:line="280" w:lineRule="exact"/>
        <w:jc w:val="both"/>
      </w:pPr>
      <w:r>
        <w:t>Куприянова И.Е. - Руководитель исполкома местного отделения Партия</w:t>
      </w:r>
    </w:p>
    <w:p w:rsidR="000A14FB" w:rsidRDefault="005E40A9">
      <w:pPr>
        <w:pStyle w:val="20"/>
        <w:shd w:val="clear" w:color="auto" w:fill="auto"/>
        <w:spacing w:after="318" w:line="280" w:lineRule="exact"/>
        <w:ind w:left="2680"/>
        <w:jc w:val="left"/>
      </w:pPr>
      <w:r>
        <w:t>«Единая Россия»</w:t>
      </w:r>
    </w:p>
    <w:p w:rsidR="000A14FB" w:rsidRDefault="005E40A9">
      <w:pPr>
        <w:pStyle w:val="20"/>
        <w:shd w:val="clear" w:color="auto" w:fill="auto"/>
        <w:tabs>
          <w:tab w:val="left" w:pos="2642"/>
        </w:tabs>
        <w:spacing w:after="0" w:line="280" w:lineRule="exact"/>
        <w:jc w:val="both"/>
      </w:pPr>
      <w:r>
        <w:t>Слепнев А.У.</w:t>
      </w:r>
      <w:r>
        <w:tab/>
        <w:t xml:space="preserve">-председатель совета </w:t>
      </w:r>
      <w:r>
        <w:t>депутатов муниципального</w:t>
      </w:r>
    </w:p>
    <w:p w:rsidR="000A14FB" w:rsidRDefault="005E40A9">
      <w:pPr>
        <w:pStyle w:val="20"/>
        <w:shd w:val="clear" w:color="auto" w:fill="auto"/>
        <w:spacing w:after="337" w:line="280" w:lineRule="exact"/>
        <w:ind w:left="2680"/>
        <w:jc w:val="left"/>
      </w:pPr>
      <w:r>
        <w:t>образования «Бичурский район»</w:t>
      </w:r>
    </w:p>
    <w:p w:rsidR="000A14FB" w:rsidRDefault="005E40A9">
      <w:pPr>
        <w:pStyle w:val="20"/>
        <w:shd w:val="clear" w:color="auto" w:fill="auto"/>
        <w:spacing w:after="0" w:line="280" w:lineRule="exact"/>
        <w:jc w:val="both"/>
      </w:pPr>
      <w:r>
        <w:t>Селифонтова Н. О. - Представитель собственников многоквартирных</w:t>
      </w:r>
    </w:p>
    <w:p w:rsidR="000A14FB" w:rsidRDefault="005E40A9">
      <w:pPr>
        <w:pStyle w:val="20"/>
        <w:shd w:val="clear" w:color="auto" w:fill="auto"/>
        <w:spacing w:after="342" w:line="280" w:lineRule="exact"/>
        <w:ind w:left="2860"/>
        <w:jc w:val="left"/>
      </w:pPr>
      <w:r>
        <w:t>домов, член партии «Единая Россия»</w:t>
      </w:r>
    </w:p>
    <w:p w:rsidR="000A14FB" w:rsidRDefault="005E40A9">
      <w:pPr>
        <w:pStyle w:val="20"/>
        <w:shd w:val="clear" w:color="auto" w:fill="auto"/>
        <w:tabs>
          <w:tab w:val="left" w:pos="2642"/>
        </w:tabs>
        <w:spacing w:after="0" w:line="280" w:lineRule="exact"/>
        <w:jc w:val="both"/>
      </w:pPr>
      <w:r>
        <w:t>Куприянова У .И.</w:t>
      </w:r>
      <w:r>
        <w:tab/>
        <w:t>- Главный специалист - архитектор МКУ</w:t>
      </w:r>
    </w:p>
    <w:p w:rsidR="000A14FB" w:rsidRDefault="005E40A9">
      <w:pPr>
        <w:pStyle w:val="20"/>
        <w:shd w:val="clear" w:color="auto" w:fill="auto"/>
        <w:spacing w:after="0" w:line="280" w:lineRule="exact"/>
        <w:ind w:left="2860"/>
        <w:jc w:val="left"/>
      </w:pPr>
      <w:r>
        <w:t>Администрация МО «Бичурский район»</w:t>
      </w:r>
      <w:r>
        <w:br w:type="page"/>
      </w:r>
    </w:p>
    <w:p w:rsidR="000A14FB" w:rsidRDefault="005E40A9">
      <w:pPr>
        <w:pStyle w:val="23"/>
        <w:keepNext/>
        <w:keepLines/>
        <w:shd w:val="clear" w:color="auto" w:fill="auto"/>
        <w:spacing w:before="0" w:after="309" w:line="280" w:lineRule="exact"/>
        <w:ind w:left="20"/>
        <w:jc w:val="center"/>
      </w:pPr>
      <w:bookmarkStart w:id="4" w:name="bookmark3"/>
      <w:r>
        <w:lastRenderedPageBreak/>
        <w:t xml:space="preserve">Повестка </w:t>
      </w:r>
      <w:r>
        <w:t>дня:</w:t>
      </w:r>
      <w:bookmarkEnd w:id="4"/>
    </w:p>
    <w:p w:rsidR="000A14FB" w:rsidRDefault="005E40A9">
      <w:pPr>
        <w:pStyle w:val="5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</w:pPr>
      <w:r>
        <w:t>Заключение контракта на благоустройство дворовой территории домов по ул. Советская, 49, ул. Ленина, 241. {Глава МО -СП «Бичурское» Тюрюханов В. В.)</w:t>
      </w:r>
    </w:p>
    <w:p w:rsidR="000A14FB" w:rsidRDefault="005E40A9">
      <w:pPr>
        <w:pStyle w:val="50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</w:pPr>
      <w:r>
        <w:t xml:space="preserve">Внесение изменений в дизайн-проект благоустройства дворовой территории домов по ул. Советская, 49, ул. </w:t>
      </w:r>
      <w:r>
        <w:t>Ленина, 241. (Гшва МО -СП «Бичурское» Тюрюханов В.В.)</w:t>
      </w:r>
    </w:p>
    <w:p w:rsidR="000A14FB" w:rsidRDefault="005E40A9">
      <w:pPr>
        <w:pStyle w:val="50"/>
        <w:shd w:val="clear" w:color="auto" w:fill="auto"/>
        <w:spacing w:before="0"/>
        <w:ind w:firstLine="920"/>
        <w:jc w:val="left"/>
      </w:pPr>
      <w:r>
        <w:rPr>
          <w:rStyle w:val="51"/>
        </w:rPr>
        <w:t xml:space="preserve">По первому вопросу повестки выступили: </w:t>
      </w:r>
      <w:r>
        <w:t>Глава МО -СП «Бичурское» Тюрюханов В.В.</w:t>
      </w:r>
    </w:p>
    <w:p w:rsidR="000A14FB" w:rsidRDefault="005E40A9">
      <w:pPr>
        <w:pStyle w:val="30"/>
        <w:shd w:val="clear" w:color="auto" w:fill="auto"/>
        <w:spacing w:after="0" w:line="322" w:lineRule="exact"/>
        <w:ind w:firstLine="780"/>
        <w:jc w:val="both"/>
      </w:pPr>
      <w:r>
        <w:t>Решили:</w:t>
      </w:r>
    </w:p>
    <w:p w:rsidR="000A14FB" w:rsidRDefault="005E40A9">
      <w:pPr>
        <w:pStyle w:val="20"/>
        <w:shd w:val="clear" w:color="auto" w:fill="auto"/>
        <w:spacing w:after="296"/>
        <w:ind w:firstLine="780"/>
        <w:jc w:val="both"/>
      </w:pPr>
      <w:r>
        <w:t>1. Принять во внимание информацию о заключении контракта на благоустройство дворовой территории.</w:t>
      </w:r>
    </w:p>
    <w:p w:rsidR="000A14FB" w:rsidRDefault="005E40A9">
      <w:pPr>
        <w:pStyle w:val="50"/>
        <w:shd w:val="clear" w:color="auto" w:fill="auto"/>
        <w:spacing w:before="0" w:after="304" w:line="326" w:lineRule="exact"/>
        <w:ind w:firstLine="920"/>
        <w:jc w:val="left"/>
      </w:pPr>
      <w:r>
        <w:rPr>
          <w:rStyle w:val="51"/>
        </w:rPr>
        <w:t>По второму вопросу</w:t>
      </w:r>
      <w:r>
        <w:rPr>
          <w:rStyle w:val="51"/>
        </w:rPr>
        <w:t xml:space="preserve"> повестки выступили: </w:t>
      </w:r>
      <w:r>
        <w:t>Глава МО -СП «Бичурское» Тюрюханов В.В.</w:t>
      </w:r>
    </w:p>
    <w:p w:rsidR="000A14FB" w:rsidRDefault="005E40A9">
      <w:pPr>
        <w:pStyle w:val="23"/>
        <w:keepNext/>
        <w:keepLines/>
        <w:shd w:val="clear" w:color="auto" w:fill="auto"/>
        <w:spacing w:before="0" w:after="0" w:line="322" w:lineRule="exact"/>
        <w:ind w:firstLine="780"/>
      </w:pPr>
      <w:bookmarkStart w:id="5" w:name="bookmark4"/>
      <w:r>
        <w:t>Решили:</w:t>
      </w:r>
      <w:bookmarkEnd w:id="5"/>
    </w:p>
    <w:p w:rsidR="000A14FB" w:rsidRDefault="005E40A9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after="0"/>
        <w:ind w:firstLine="780"/>
        <w:jc w:val="both"/>
      </w:pPr>
      <w:r>
        <w:t xml:space="preserve">Принять изменения в дизайн-проект благоустройства дворовой территории домов по ул. Советская, 49, ул. Ленина, 241 к муниципальной программу «Формирование современной городской среды на </w:t>
      </w:r>
      <w:r>
        <w:t>территории муниципального образования сельское поселение «Бичурское» на 2018-2022 годы».</w:t>
      </w:r>
    </w:p>
    <w:p w:rsidR="000A14FB" w:rsidRDefault="005E40A9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after="0"/>
        <w:ind w:firstLine="780"/>
        <w:jc w:val="both"/>
        <w:sectPr w:rsidR="000A14FB">
          <w:pgSz w:w="11900" w:h="16840"/>
          <w:pgMar w:top="1502" w:right="853" w:bottom="1436" w:left="1625" w:header="0" w:footer="3" w:gutter="0"/>
          <w:cols w:space="720"/>
          <w:noEndnote/>
          <w:docGrid w:linePitch="360"/>
        </w:sectPr>
      </w:pPr>
      <w:r>
        <w:t>Объявить общественное обсуждение изменений в дизайн-проект благоустройства дворовой территории домов по ул. Советская, 49, ул. Ленина, 241 с 07.05</w:t>
      </w:r>
      <w:r>
        <w:t>.2019 г.</w:t>
      </w:r>
    </w:p>
    <w:p w:rsidR="000A14FB" w:rsidRDefault="000A14FB">
      <w:pPr>
        <w:spacing w:line="240" w:lineRule="exact"/>
        <w:rPr>
          <w:sz w:val="19"/>
          <w:szCs w:val="19"/>
        </w:rPr>
      </w:pPr>
    </w:p>
    <w:p w:rsidR="000A14FB" w:rsidRDefault="000A14FB">
      <w:pPr>
        <w:spacing w:before="92" w:after="92" w:line="240" w:lineRule="exact"/>
        <w:rPr>
          <w:sz w:val="19"/>
          <w:szCs w:val="19"/>
        </w:rPr>
      </w:pPr>
    </w:p>
    <w:p w:rsidR="000A14FB" w:rsidRDefault="000A14FB">
      <w:pPr>
        <w:rPr>
          <w:sz w:val="2"/>
          <w:szCs w:val="2"/>
        </w:rPr>
        <w:sectPr w:rsidR="000A14FB">
          <w:type w:val="continuous"/>
          <w:pgSz w:w="11900" w:h="16840"/>
          <w:pgMar w:top="1493" w:right="0" w:bottom="1127" w:left="0" w:header="0" w:footer="3" w:gutter="0"/>
          <w:cols w:space="720"/>
          <w:noEndnote/>
          <w:docGrid w:linePitch="360"/>
        </w:sectPr>
      </w:pPr>
    </w:p>
    <w:p w:rsidR="000A14FB" w:rsidRDefault="00AB319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0</wp:posOffset>
                </wp:positionV>
                <wp:extent cx="2468880" cy="177800"/>
                <wp:effectExtent l="3175" t="4445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4FB" w:rsidRDefault="005E40A9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Члены общественной комиссии: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.1pt;margin-top:0;width:194.4pt;height:1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KH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a6vSdSsDpvgM3PcA2dNlmqro7UXxXiItNTfierqQUfU1JCex8c9N9dnXE&#10;UQZk138SJYQhBy0s0FDJ1pQOioEAHbr0eO6MoVLAZhDOoyiCowLO/MUi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" filled="f" stroked="f">
                <v:textbox style="mso-fit-shape-to-text:t" inset="0,0,0,0">
                  <w:txbxContent>
                    <w:p w:rsidR="000A14FB" w:rsidRDefault="005E40A9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Члены общественной комиссии: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3048635</wp:posOffset>
                </wp:positionV>
                <wp:extent cx="887095" cy="177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4FB" w:rsidRDefault="005E40A9">
                            <w:pPr>
                              <w:pStyle w:val="24"/>
                              <w:shd w:val="clear" w:color="auto" w:fill="auto"/>
                              <w:spacing w:line="280" w:lineRule="exact"/>
                            </w:pPr>
                            <w:r>
                              <w:t>Секретарь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.6pt;margin-top:240.05pt;width:69.85pt;height:14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9Lrw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" filled="f" stroked="f">
                <v:textbox style="mso-fit-shape-to-text:t" inset="0,0,0,0">
                  <w:txbxContent>
                    <w:p w:rsidR="000A14FB" w:rsidRDefault="005E40A9">
                      <w:pPr>
                        <w:pStyle w:val="24"/>
                        <w:shd w:val="clear" w:color="auto" w:fill="auto"/>
                        <w:spacing w:line="280" w:lineRule="exact"/>
                      </w:pPr>
                      <w:r>
                        <w:t>Секретарь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2619375</wp:posOffset>
                </wp:positionH>
                <wp:positionV relativeFrom="paragraph">
                  <wp:posOffset>3036570</wp:posOffset>
                </wp:positionV>
                <wp:extent cx="1109345" cy="177800"/>
                <wp:effectExtent l="0" t="254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4FB" w:rsidRDefault="005E40A9">
                            <w:pPr>
                              <w:pStyle w:val="24"/>
                              <w:shd w:val="clear" w:color="auto" w:fill="auto"/>
                              <w:spacing w:line="280" w:lineRule="exact"/>
                            </w:pPr>
                            <w:r>
                              <w:t>Т.В. Гонтова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06.25pt;margin-top:239.1pt;width:87.35pt;height:1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pAsgIAALA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" filled="f" stroked="f">
                <v:textbox style="mso-fit-shape-to-text:t" inset="0,0,0,0">
                  <w:txbxContent>
                    <w:p w:rsidR="000A14FB" w:rsidRDefault="005E40A9">
                      <w:pPr>
                        <w:pStyle w:val="24"/>
                        <w:shd w:val="clear" w:color="auto" w:fill="auto"/>
                        <w:spacing w:line="280" w:lineRule="exact"/>
                      </w:pPr>
                      <w:r>
                        <w:t>Т.В. Гонтова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316865</wp:posOffset>
            </wp:positionV>
            <wp:extent cx="2956560" cy="2883535"/>
            <wp:effectExtent l="0" t="0" r="0" b="0"/>
            <wp:wrapNone/>
            <wp:docPr id="7" name="Рисунок 7" descr="C:\Users\ELENAA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AA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4FB" w:rsidRDefault="000A14FB">
      <w:pPr>
        <w:spacing w:line="360" w:lineRule="exact"/>
      </w:pPr>
    </w:p>
    <w:p w:rsidR="000A14FB" w:rsidRDefault="000A14FB">
      <w:pPr>
        <w:spacing w:line="360" w:lineRule="exact"/>
      </w:pPr>
    </w:p>
    <w:p w:rsidR="000A14FB" w:rsidRDefault="000A14FB">
      <w:pPr>
        <w:spacing w:line="360" w:lineRule="exact"/>
      </w:pPr>
    </w:p>
    <w:p w:rsidR="000A14FB" w:rsidRDefault="000A14FB">
      <w:pPr>
        <w:spacing w:line="360" w:lineRule="exact"/>
      </w:pPr>
    </w:p>
    <w:p w:rsidR="000A14FB" w:rsidRDefault="000A14FB">
      <w:pPr>
        <w:spacing w:line="360" w:lineRule="exact"/>
      </w:pPr>
    </w:p>
    <w:p w:rsidR="000A14FB" w:rsidRDefault="000A14FB">
      <w:pPr>
        <w:spacing w:line="360" w:lineRule="exact"/>
      </w:pPr>
    </w:p>
    <w:p w:rsidR="000A14FB" w:rsidRDefault="000A14FB">
      <w:pPr>
        <w:spacing w:line="360" w:lineRule="exact"/>
      </w:pPr>
    </w:p>
    <w:p w:rsidR="000A14FB" w:rsidRDefault="000A14FB">
      <w:pPr>
        <w:spacing w:line="360" w:lineRule="exact"/>
      </w:pPr>
    </w:p>
    <w:p w:rsidR="000A14FB" w:rsidRDefault="000A14FB">
      <w:pPr>
        <w:spacing w:line="360" w:lineRule="exact"/>
      </w:pPr>
    </w:p>
    <w:p w:rsidR="000A14FB" w:rsidRDefault="000A14FB">
      <w:pPr>
        <w:spacing w:line="360" w:lineRule="exact"/>
      </w:pPr>
    </w:p>
    <w:p w:rsidR="000A14FB" w:rsidRDefault="000A14FB">
      <w:pPr>
        <w:spacing w:line="360" w:lineRule="exact"/>
      </w:pPr>
    </w:p>
    <w:p w:rsidR="000A14FB" w:rsidRDefault="000A14FB">
      <w:pPr>
        <w:spacing w:line="360" w:lineRule="exact"/>
      </w:pPr>
    </w:p>
    <w:p w:rsidR="000A14FB" w:rsidRDefault="000A14FB">
      <w:pPr>
        <w:spacing w:line="445" w:lineRule="exact"/>
      </w:pPr>
    </w:p>
    <w:p w:rsidR="000A14FB" w:rsidRDefault="000A14FB">
      <w:pPr>
        <w:rPr>
          <w:sz w:val="2"/>
          <w:szCs w:val="2"/>
        </w:rPr>
      </w:pPr>
    </w:p>
    <w:sectPr w:rsidR="000A14FB">
      <w:type w:val="continuous"/>
      <w:pgSz w:w="11900" w:h="16840"/>
      <w:pgMar w:top="1493" w:right="831" w:bottom="1127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A9" w:rsidRDefault="005E40A9">
      <w:r>
        <w:separator/>
      </w:r>
    </w:p>
  </w:endnote>
  <w:endnote w:type="continuationSeparator" w:id="0">
    <w:p w:rsidR="005E40A9" w:rsidRDefault="005E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A9" w:rsidRDefault="005E40A9"/>
  </w:footnote>
  <w:footnote w:type="continuationSeparator" w:id="0">
    <w:p w:rsidR="005E40A9" w:rsidRDefault="005E40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D5804"/>
    <w:multiLevelType w:val="multilevel"/>
    <w:tmpl w:val="95F8D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02378D"/>
    <w:multiLevelType w:val="multilevel"/>
    <w:tmpl w:val="A1689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FB"/>
    <w:rsid w:val="000A14FB"/>
    <w:rsid w:val="005E40A9"/>
    <w:rsid w:val="00AB3191"/>
    <w:rsid w:val="00F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710F-C7E6-4C7E-973C-5C9F0556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322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ElenaAbramovna</dc:creator>
  <cp:lastModifiedBy>ElenaAbramovna</cp:lastModifiedBy>
  <cp:revision>2</cp:revision>
  <dcterms:created xsi:type="dcterms:W3CDTF">2019-05-23T07:00:00Z</dcterms:created>
  <dcterms:modified xsi:type="dcterms:W3CDTF">2019-05-23T07:02:00Z</dcterms:modified>
</cp:coreProperties>
</file>