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9A" w:rsidRDefault="00683B9A" w:rsidP="00683B9A">
      <w:pPr>
        <w:jc w:val="center"/>
        <w:rPr>
          <w:b/>
        </w:rPr>
      </w:pPr>
      <w:r>
        <w:rPr>
          <w:b/>
        </w:rPr>
        <w:t>СОВЕТ ДЕПУТАТОВ    МУНИЦИПАЛЬНОГО  ОБРАЗОВАНИЯ –СЕЛЬСКОГО ПОСЕЛЕНИЯ «БИЧУРСКОЕ »</w:t>
      </w:r>
    </w:p>
    <w:p w:rsidR="00683B9A" w:rsidRDefault="00683B9A" w:rsidP="00683B9A">
      <w:pPr>
        <w:jc w:val="center"/>
        <w:rPr>
          <w:b/>
        </w:rPr>
      </w:pPr>
      <w:r>
        <w:rPr>
          <w:b/>
        </w:rPr>
        <w:t>РЕСПУБЛИКИ  БУРЯТИЯ</w:t>
      </w:r>
    </w:p>
    <w:p w:rsidR="00683B9A" w:rsidRDefault="00683B9A" w:rsidP="00683B9A">
      <w:pPr>
        <w:jc w:val="center"/>
        <w:rPr>
          <w:b/>
        </w:rPr>
      </w:pPr>
    </w:p>
    <w:p w:rsidR="00683B9A" w:rsidRDefault="00683B9A" w:rsidP="00683B9A">
      <w:pPr>
        <w:jc w:val="center"/>
      </w:pPr>
      <w:r>
        <w:rPr>
          <w:b/>
        </w:rPr>
        <w:t>РЕШЕНИЕ</w:t>
      </w:r>
    </w:p>
    <w:p w:rsidR="00683B9A" w:rsidRDefault="00683B9A" w:rsidP="00683B9A">
      <w:r>
        <w:t>от «31» октября 2014г.                                                                № 41</w:t>
      </w:r>
    </w:p>
    <w:p w:rsidR="00683B9A" w:rsidRDefault="00683B9A" w:rsidP="00683B9A">
      <w:r>
        <w:t>с. Бичура</w:t>
      </w:r>
    </w:p>
    <w:p w:rsidR="00683B9A" w:rsidRPr="006B7BE9" w:rsidRDefault="00683B9A" w:rsidP="00683B9A">
      <w:pPr>
        <w:rPr>
          <w:b/>
        </w:rPr>
      </w:pPr>
    </w:p>
    <w:p w:rsidR="00683B9A" w:rsidRPr="006B7BE9" w:rsidRDefault="00683B9A" w:rsidP="00683B9A">
      <w:pPr>
        <w:rPr>
          <w:b/>
        </w:rPr>
      </w:pPr>
      <w:r w:rsidRPr="006B7BE9">
        <w:rPr>
          <w:b/>
        </w:rPr>
        <w:t>Об утверждении   Муниципальной целевой</w:t>
      </w:r>
    </w:p>
    <w:p w:rsidR="00683B9A" w:rsidRPr="006B7BE9" w:rsidRDefault="00683B9A" w:rsidP="00683B9A">
      <w:pPr>
        <w:rPr>
          <w:b/>
        </w:rPr>
      </w:pPr>
      <w:r w:rsidRPr="006B7BE9">
        <w:rPr>
          <w:b/>
        </w:rPr>
        <w:t>социальной программы «Организация обслуживания</w:t>
      </w:r>
    </w:p>
    <w:p w:rsidR="00683B9A" w:rsidRPr="006B7BE9" w:rsidRDefault="00683B9A" w:rsidP="00683B9A">
      <w:pPr>
        <w:rPr>
          <w:b/>
        </w:rPr>
      </w:pPr>
      <w:r w:rsidRPr="006B7BE9">
        <w:rPr>
          <w:b/>
        </w:rPr>
        <w:t>населения  пассажирскими перевозками</w:t>
      </w:r>
    </w:p>
    <w:p w:rsidR="00683B9A" w:rsidRPr="006B7BE9" w:rsidRDefault="00683B9A" w:rsidP="00683B9A">
      <w:pPr>
        <w:pStyle w:val="a3"/>
        <w:rPr>
          <w:b/>
        </w:rPr>
      </w:pPr>
      <w:r w:rsidRPr="006B7BE9">
        <w:rPr>
          <w:b/>
        </w:rPr>
        <w:t>в границах муниципального образования – сельского поселения «Бичурское»  на 2014 год»</w:t>
      </w:r>
    </w:p>
    <w:p w:rsidR="00683B9A" w:rsidRDefault="00683B9A" w:rsidP="00683B9A"/>
    <w:p w:rsidR="00683B9A" w:rsidRDefault="00683B9A" w:rsidP="00683B9A">
      <w:pPr>
        <w:jc w:val="both"/>
      </w:pPr>
      <w:r>
        <w:t xml:space="preserve">      На основании Федерального закона  от 06.10.2003г. № 131-ФЗ (ред. от 08.11.2007) «Об  общих принципах организации местного самоуправления в Российской Федерации».  Закона РБ от 23.11.99 № 292-</w:t>
      </w:r>
      <w:r>
        <w:rPr>
          <w:lang w:val="en-US"/>
        </w:rPr>
        <w:t>II</w:t>
      </w:r>
      <w:r>
        <w:t xml:space="preserve"> (ред. От 29.09.2003г.) «Об  автомобильном и городском электрическом пассажирском транспорте в РБ», Решении сессии Совета депутатов  Муниципального образования – сельского поселения  «Бичурское » № 114 от    29 .12.07г. «Об утверждении  положения  «О муниципально - частном партнерстве в Муниципальном образовании- сельском поселении   «Бичурское » и в</w:t>
      </w:r>
      <w:r>
        <w:rPr>
          <w:bCs/>
        </w:rPr>
        <w:t xml:space="preserve"> целях</w:t>
      </w:r>
      <w:r>
        <w:t xml:space="preserve"> создания условий организации транспортного обслуживания населения   в границах муниципального образования- сельского поселения «Бичурское»  ,</w:t>
      </w:r>
      <w:r>
        <w:rPr>
          <w:bCs/>
        </w:rPr>
        <w:t xml:space="preserve"> Совет депутатов м</w:t>
      </w:r>
      <w:r>
        <w:t>униципального образования сельского поселения «Бичурское» решил:</w:t>
      </w:r>
    </w:p>
    <w:p w:rsidR="00683B9A" w:rsidRDefault="00683B9A" w:rsidP="00683B9A">
      <w:pPr>
        <w:jc w:val="both"/>
      </w:pPr>
      <w:r>
        <w:tab/>
        <w:t>1.Утвердить  прилагаемую   Муниципальную целевую социальную программу «Организация  обслуживания населения пассажирскими перевозками в границах поселения  на 2014г».  (Приложение №1)</w:t>
      </w:r>
    </w:p>
    <w:p w:rsidR="00683B9A" w:rsidRDefault="00683B9A" w:rsidP="00683B9A">
      <w:pPr>
        <w:jc w:val="both"/>
      </w:pPr>
      <w:r>
        <w:t xml:space="preserve">         2.Утвердить порядок возмещения убытков при организации  обслуживания населения пассажирскими перевозками в границах муниципального поселения .   (Приложение №2.)</w:t>
      </w:r>
    </w:p>
    <w:p w:rsidR="00683B9A" w:rsidRDefault="00683B9A" w:rsidP="00683B9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3. Ведущему  специалисту  администрации поселения  (Тюрюханова Е.А.)   при подготовке проекта решения о внесений изменений в бюджет Муниципального образования  сельское поселение «Бичурское » на текущий год  предусмотреть денежные средства на реализацию программы.</w:t>
      </w:r>
    </w:p>
    <w:p w:rsidR="00683B9A" w:rsidRDefault="00683B9A" w:rsidP="00683B9A">
      <w:pPr>
        <w:jc w:val="both"/>
      </w:pPr>
      <w:r>
        <w:t xml:space="preserve">         4. Контроль за исполнением данного решения возложить на Совет  депутатов Муниципального образования- сельское поселение «Бичурское» Федотову В.Ф. </w:t>
      </w: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  <w:r>
        <w:t>Глава Муниципального образования</w:t>
      </w:r>
    </w:p>
    <w:p w:rsidR="00683B9A" w:rsidRDefault="00683B9A" w:rsidP="00683B9A">
      <w:pPr>
        <w:jc w:val="both"/>
      </w:pPr>
      <w:r>
        <w:t>сельское поселение «Бичурское»                              В.В.Тюрюханов.</w:t>
      </w: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  <w:r>
        <w:t xml:space="preserve">                                                                                                  Приложение №1</w:t>
      </w:r>
    </w:p>
    <w:p w:rsidR="00683B9A" w:rsidRDefault="00683B9A" w:rsidP="00683B9A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:rsidR="00683B9A" w:rsidRDefault="00683B9A" w:rsidP="00683B9A">
      <w:pPr>
        <w:jc w:val="center"/>
      </w:pPr>
      <w:r>
        <w:t>Муниципальной целевой социальной  программы  «Организация</w:t>
      </w:r>
    </w:p>
    <w:p w:rsidR="00683B9A" w:rsidRDefault="00683B9A" w:rsidP="00683B9A">
      <w:pPr>
        <w:jc w:val="center"/>
      </w:pPr>
      <w:r>
        <w:t xml:space="preserve">обслуживания населения  пассажирскими перевозками </w:t>
      </w:r>
    </w:p>
    <w:p w:rsidR="00683B9A" w:rsidRDefault="00683B9A" w:rsidP="00683B9A">
      <w:pPr>
        <w:jc w:val="center"/>
      </w:pPr>
      <w:r>
        <w:t xml:space="preserve"> в границах муниципального образования- сельского поселения</w:t>
      </w:r>
    </w:p>
    <w:p w:rsidR="00683B9A" w:rsidRDefault="00683B9A" w:rsidP="00683B9A">
      <w:pPr>
        <w:jc w:val="center"/>
      </w:pPr>
      <w:r>
        <w:t xml:space="preserve"> «Бичурское» на 2014г»</w:t>
      </w:r>
    </w:p>
    <w:tbl>
      <w:tblPr>
        <w:tblW w:w="103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7796"/>
      </w:tblGrid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Наименование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jc w:val="both"/>
            </w:pPr>
            <w:r>
              <w:t>Муниципальная целевая социальная программа  «Организация обслуживания населения  пассажирскими перевозками</w:t>
            </w:r>
            <w:r>
              <w:tab/>
              <w:t xml:space="preserve"> в границах муниципального поселения  на 2014 г»</w:t>
            </w:r>
            <w:r>
              <w:tab/>
            </w:r>
          </w:p>
          <w:p w:rsidR="00683B9A" w:rsidRDefault="00683B9A" w:rsidP="007E6F10">
            <w:pPr>
              <w:jc w:val="both"/>
            </w:pP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Основание для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разработки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Федеральный закон от 06.10.2003г. № 131-ФЗ (ред. от 08.11.2007) «Об  общих принципах организации местного самоуправления в Российской Федерации».  Закон РБ от 23.11.99 № 292-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(ред. От 29.09.2003г.) «Об  автомобильном и городском электрическом пассажирском транспорте в РБ»Решение сессии Совета депутатов  Муниципального образования «Бичурский район» №       от 14.09.07г. «Об утверждении  положения «О муниципально-частном партнерстве в Муниципальном образовании  «Бичурский район»» </w:t>
            </w:r>
          </w:p>
        </w:tc>
      </w:tr>
      <w:tr w:rsidR="00683B9A" w:rsidTr="007E6F10">
        <w:trPr>
          <w:trHeight w:val="489"/>
        </w:trPr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Заказчик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Администрация МО- СП  «Бичурское»</w:t>
            </w: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bCs/>
                <w:sz w:val="24"/>
              </w:rPr>
              <w:t>Основной разработчик 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Глава МО-СП «Бичурское», специалисты администрации МО-СП «Бичурское», </w:t>
            </w: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Цель 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jc w:val="both"/>
            </w:pPr>
            <w:r>
              <w:t xml:space="preserve"> Создание условий по организации обслуживания населения пассажирскими перевозками в границах поселения .</w:t>
            </w:r>
            <w:r>
              <w:tab/>
            </w:r>
          </w:p>
          <w:p w:rsidR="00683B9A" w:rsidRDefault="00683B9A" w:rsidP="007E6F10">
            <w:pPr>
              <w:pStyle w:val="2"/>
              <w:keepNext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Основные задачи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r>
              <w:t xml:space="preserve"> Обеспечить население пассажирскими перевозками внутри поселения .</w:t>
            </w: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Сроки и этапы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реализации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2014 год</w:t>
            </w:r>
          </w:p>
        </w:tc>
      </w:tr>
      <w:tr w:rsidR="00683B9A" w:rsidTr="007E6F10">
        <w:trPr>
          <w:trHeight w:val="1349"/>
        </w:trPr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Исполнители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основных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мероприятий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по реализации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  <w:p w:rsidR="00683B9A" w:rsidRDefault="00683B9A" w:rsidP="007E6F10">
            <w:pPr>
              <w:pStyle w:val="2"/>
              <w:spacing w:line="240" w:lineRule="auto"/>
              <w:ind w:firstLine="900"/>
              <w:rPr>
                <w:sz w:val="24"/>
              </w:rPr>
            </w:pPr>
          </w:p>
        </w:tc>
        <w:tc>
          <w:tcPr>
            <w:tcW w:w="7796" w:type="dxa"/>
          </w:tcPr>
          <w:p w:rsidR="00683B9A" w:rsidRDefault="00683B9A" w:rsidP="007E6F10">
            <w:r>
              <w:t>Администрация МО-СП «Бичурское», субъекты малого и среднего предпринимательства</w:t>
            </w:r>
          </w:p>
        </w:tc>
      </w:tr>
      <w:tr w:rsidR="00683B9A" w:rsidTr="007E6F10">
        <w:trPr>
          <w:trHeight w:val="1498"/>
        </w:trPr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Объемы 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источники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финансирования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</w:pPr>
          </w:p>
          <w:p w:rsidR="00683B9A" w:rsidRDefault="00683B9A" w:rsidP="007E6F10">
            <w:pPr>
              <w:pStyle w:val="2"/>
              <w:spacing w:line="240" w:lineRule="auto"/>
              <w:ind w:firstLine="0"/>
            </w:pPr>
            <w:r>
              <w:t>2014 г.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</w:pPr>
            <w:r>
              <w:t>Бюджет МО-СП »Бичурское» -24,622 т.рублей.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</w:pPr>
            <w:r>
              <w:t xml:space="preserve"> .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</w:pP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Ожидаемые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конечные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результаты </w:t>
            </w:r>
          </w:p>
          <w:p w:rsidR="00683B9A" w:rsidRDefault="00683B9A" w:rsidP="007E6F10">
            <w:pPr>
              <w:pStyle w:val="2"/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Программы</w:t>
            </w:r>
          </w:p>
          <w:p w:rsidR="00683B9A" w:rsidRDefault="00683B9A" w:rsidP="007E6F10">
            <w:pPr>
              <w:pStyle w:val="2"/>
              <w:spacing w:line="240" w:lineRule="auto"/>
              <w:ind w:firstLine="900"/>
              <w:rPr>
                <w:b/>
                <w:bCs/>
                <w:sz w:val="24"/>
              </w:rPr>
            </w:pPr>
          </w:p>
        </w:tc>
        <w:tc>
          <w:tcPr>
            <w:tcW w:w="7796" w:type="dxa"/>
          </w:tcPr>
          <w:p w:rsidR="00683B9A" w:rsidRDefault="00683B9A" w:rsidP="007E6F10">
            <w:pPr>
              <w:pStyle w:val="2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Повышение качества предоставляемых услуг </w:t>
            </w:r>
            <w:r>
              <w:rPr>
                <w:sz w:val="24"/>
                <w:szCs w:val="24"/>
              </w:rPr>
              <w:t>и организация транспортного обслуживания населения внутри поселения.</w:t>
            </w:r>
          </w:p>
        </w:tc>
      </w:tr>
      <w:tr w:rsidR="00683B9A" w:rsidTr="007E6F10">
        <w:tc>
          <w:tcPr>
            <w:tcW w:w="2520" w:type="dxa"/>
          </w:tcPr>
          <w:p w:rsidR="00683B9A" w:rsidRDefault="00683B9A" w:rsidP="007E6F10">
            <w:pPr>
              <w:pStyle w:val="a3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Система организации контроля за</w:t>
            </w:r>
          </w:p>
          <w:p w:rsidR="00683B9A" w:rsidRDefault="00683B9A" w:rsidP="007E6F10">
            <w:pPr>
              <w:pStyle w:val="a3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исполнением </w:t>
            </w:r>
          </w:p>
          <w:p w:rsidR="00683B9A" w:rsidRDefault="00683B9A" w:rsidP="007E6F10">
            <w:pPr>
              <w:pStyle w:val="a3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7796" w:type="dxa"/>
          </w:tcPr>
          <w:p w:rsidR="00683B9A" w:rsidRDefault="00683B9A" w:rsidP="007E6F10">
            <w:r>
              <w:t xml:space="preserve"> Рассмотрение итогов выполнения мероприятий программы на заседаниях администрации МО-СП  «Бичурское».</w:t>
            </w:r>
          </w:p>
        </w:tc>
      </w:tr>
    </w:tbl>
    <w:p w:rsidR="00683B9A" w:rsidRDefault="00683B9A" w:rsidP="00683B9A">
      <w:pPr>
        <w:rPr>
          <w:b/>
        </w:rPr>
      </w:pPr>
    </w:p>
    <w:p w:rsidR="00683B9A" w:rsidRDefault="00683B9A" w:rsidP="00683B9A">
      <w:pPr>
        <w:rPr>
          <w:b/>
        </w:rPr>
      </w:pPr>
      <w:r>
        <w:rPr>
          <w:b/>
        </w:rPr>
        <w:t>1. Анализ состояния обслуживания населения  пассажирскими перевозками на территории поселения  .</w:t>
      </w:r>
    </w:p>
    <w:p w:rsidR="00683B9A" w:rsidRDefault="00683B9A" w:rsidP="00683B9A"/>
    <w:p w:rsidR="00683B9A" w:rsidRDefault="00683B9A" w:rsidP="00683B9A"/>
    <w:p w:rsidR="00683B9A" w:rsidRDefault="00683B9A" w:rsidP="00683B9A">
      <w:r>
        <w:t xml:space="preserve">          При росте тарифов на грузоперевозки, спаде объёмов производства, росте цен на билеты, большая часть перевозок, в том числе пассажирских, перешла к владельцам личного транспорта. Из – за нерентабельности оказываемых пассажирских  перевозок между селами района и районным центром, часть предпринимателей прекратила осуществление названных услуг, в следствии чего создалась социальная напряженность.</w:t>
      </w:r>
    </w:p>
    <w:p w:rsidR="00683B9A" w:rsidRDefault="00683B9A" w:rsidP="00683B9A">
      <w:r>
        <w:t xml:space="preserve">    На сегодня услуги по перевозке пассажиров осуществляет    индивидуальный предприниматель   Фурманов А.А.</w:t>
      </w:r>
    </w:p>
    <w:p w:rsidR="00683B9A" w:rsidRDefault="00683B9A" w:rsidP="00683B9A">
      <w:pPr>
        <w:jc w:val="both"/>
      </w:pPr>
      <w:r>
        <w:t xml:space="preserve">      С начала 2007 г.   индивидуальный предприниматель Фурманов А.А.   осуществляют муниципальные пассажирские перевозки  в границах  Муниципального образования –сельского поселения « Бичурское» . Организовано 4   маршрута протяжённостью 245 км. Из-за убыточности пассажирских перевозок  по маршрутам улица Ленина, улица  Кирова автобусы ходят 2 раза в день,  .   </w:t>
      </w:r>
    </w:p>
    <w:p w:rsidR="00683B9A" w:rsidRDefault="00683B9A" w:rsidP="00683B9A">
      <w:pPr>
        <w:ind w:firstLine="708"/>
        <w:jc w:val="both"/>
      </w:pPr>
      <w:r>
        <w:t xml:space="preserve"> Себестоимость перевозок очень высокая, при этом пассажиропоток по данным маршрутам низкий, наполняемость маршрутов 50-60% , в следствии чего предприниматель несет значительные убытки. За 2013 год   убытки составили 147,7 тыс.руб </w:t>
      </w:r>
    </w:p>
    <w:p w:rsidR="00683B9A" w:rsidRDefault="00683B9A" w:rsidP="00683B9A">
      <w:pPr>
        <w:ind w:firstLine="708"/>
        <w:jc w:val="both"/>
        <w:rPr>
          <w:b/>
        </w:rPr>
      </w:pPr>
    </w:p>
    <w:p w:rsidR="00683B9A" w:rsidRPr="00A40942" w:rsidRDefault="00683B9A" w:rsidP="00683B9A">
      <w:pPr>
        <w:jc w:val="both"/>
      </w:pPr>
      <w:r>
        <w:rPr>
          <w:b/>
        </w:rPr>
        <w:t>2.</w:t>
      </w:r>
      <w:r w:rsidRPr="00A40942">
        <w:t>Муниципальная целевая программа «Организация обслуживания населения  пассажирскими перевозками</w:t>
      </w:r>
      <w:r>
        <w:t xml:space="preserve">  в границах поселения  на </w:t>
      </w:r>
      <w:r w:rsidRPr="00A40942">
        <w:t>201</w:t>
      </w:r>
      <w:r>
        <w:t xml:space="preserve">4 </w:t>
      </w:r>
      <w:r w:rsidRPr="00A40942">
        <w:t>г»</w:t>
      </w:r>
    </w:p>
    <w:p w:rsidR="00683B9A" w:rsidRDefault="00683B9A" w:rsidP="00683B9A">
      <w:pPr>
        <w:jc w:val="both"/>
      </w:pPr>
      <w:r>
        <w:t xml:space="preserve">       Разработка Муниципальной целевой программы «Организация  обслуживания населения пассажирскими перевозками   в границах муниципального образования – сельского поселения «Бичурское» на 2014г» должна решить и устранить ряд основных проблем , с которыми сталкиваются в своей деятельности представители малого и среднего  предпринимательства при организации  пассажирских перевозок в границах поселения .</w:t>
      </w:r>
    </w:p>
    <w:p w:rsidR="00683B9A" w:rsidRDefault="00683B9A" w:rsidP="00683B9A">
      <w:pPr>
        <w:jc w:val="both"/>
      </w:pPr>
    </w:p>
    <w:p w:rsidR="00683B9A" w:rsidRDefault="00683B9A" w:rsidP="00683B9A">
      <w:pPr>
        <w:rPr>
          <w:b/>
        </w:rPr>
      </w:pPr>
      <w:r>
        <w:rPr>
          <w:b/>
        </w:rPr>
        <w:t>2.1 Цель программы</w:t>
      </w:r>
    </w:p>
    <w:p w:rsidR="00683B9A" w:rsidRDefault="00683B9A" w:rsidP="00683B9A">
      <w:pPr>
        <w:jc w:val="both"/>
      </w:pPr>
      <w:r>
        <w:t>Создание условий организации транспортного обслуживания населения в границах поселения .</w:t>
      </w:r>
      <w:r>
        <w:tab/>
      </w:r>
    </w:p>
    <w:p w:rsidR="00683B9A" w:rsidRDefault="00683B9A" w:rsidP="00683B9A"/>
    <w:p w:rsidR="00683B9A" w:rsidRDefault="00683B9A" w:rsidP="00683B9A">
      <w:pPr>
        <w:rPr>
          <w:b/>
        </w:rPr>
      </w:pPr>
      <w:r>
        <w:rPr>
          <w:b/>
        </w:rPr>
        <w:t>2.2 Задачи Программы</w:t>
      </w:r>
    </w:p>
    <w:p w:rsidR="00683B9A" w:rsidRDefault="00683B9A" w:rsidP="00683B9A">
      <w:r>
        <w:t>Обеспечить население пассажирскими перевозками внутри поселения .</w:t>
      </w:r>
    </w:p>
    <w:p w:rsidR="00683B9A" w:rsidRDefault="00683B9A" w:rsidP="00683B9A">
      <w:pPr>
        <w:rPr>
          <w:b/>
        </w:rPr>
      </w:pPr>
    </w:p>
    <w:p w:rsidR="00683B9A" w:rsidRDefault="00683B9A" w:rsidP="00683B9A">
      <w:pPr>
        <w:rPr>
          <w:b/>
        </w:rPr>
      </w:pPr>
      <w:r>
        <w:rPr>
          <w:b/>
        </w:rPr>
        <w:t>2.3 Ответственные исполнители и контроль за реализацией Программы</w:t>
      </w:r>
    </w:p>
    <w:p w:rsidR="00683B9A" w:rsidRDefault="00683B9A" w:rsidP="00683B9A">
      <w:pPr>
        <w:rPr>
          <w:b/>
        </w:rPr>
      </w:pPr>
    </w:p>
    <w:p w:rsidR="00683B9A" w:rsidRDefault="00683B9A" w:rsidP="00683B9A">
      <w:r>
        <w:tab/>
        <w:t>Ответственными исполнителями Программы являются</w:t>
      </w:r>
    </w:p>
    <w:p w:rsidR="00683B9A" w:rsidRDefault="00683B9A" w:rsidP="00683B9A">
      <w:r>
        <w:t xml:space="preserve">          Администрация  муниципального образования – сельского поселения «Бичурское».</w:t>
      </w:r>
    </w:p>
    <w:p w:rsidR="00683B9A" w:rsidRDefault="00683B9A" w:rsidP="00683B9A">
      <w:r>
        <w:tab/>
        <w:t>Координацию и контроль за реализацией Программы осуществляет Администрация  муниципального образования – сельского поселения «Бичурское».</w:t>
      </w:r>
    </w:p>
    <w:p w:rsidR="00683B9A" w:rsidRDefault="00683B9A" w:rsidP="00683B9A"/>
    <w:p w:rsidR="00683B9A" w:rsidRDefault="00683B9A" w:rsidP="00683B9A">
      <w:pPr>
        <w:rPr>
          <w:b/>
        </w:rPr>
      </w:pPr>
      <w:r>
        <w:rPr>
          <w:b/>
        </w:rPr>
        <w:t>2.5 Ожидаемые результаты и эффективность реализации Программы</w:t>
      </w:r>
    </w:p>
    <w:p w:rsidR="00683B9A" w:rsidRDefault="00683B9A" w:rsidP="00683B9A">
      <w:r>
        <w:t xml:space="preserve">   Обеспечение населения пассажирскими перевозками.   Оказание содействия для обеспечения  рентабельной работы субъектов  данной отрасли.</w:t>
      </w: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683B9A" w:rsidRDefault="00683B9A" w:rsidP="00683B9A">
      <w:pPr>
        <w:pStyle w:val="xl123"/>
        <w:tabs>
          <w:tab w:val="left" w:pos="13095"/>
          <w:tab w:val="right" w:pos="14570"/>
        </w:tabs>
        <w:spacing w:before="0" w:beforeAutospacing="0" w:after="0" w:afterAutospacing="0"/>
        <w:ind w:firstLine="9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Приложение №2</w:t>
      </w:r>
    </w:p>
    <w:p w:rsidR="00683B9A" w:rsidRDefault="00683B9A" w:rsidP="00683B9A">
      <w:pPr>
        <w:pStyle w:val="xl123"/>
        <w:tabs>
          <w:tab w:val="left" w:pos="13095"/>
          <w:tab w:val="right" w:pos="14570"/>
        </w:tabs>
        <w:spacing w:before="0" w:beforeAutospacing="0" w:after="0" w:afterAutospacing="0"/>
        <w:ind w:firstLine="900"/>
        <w:rPr>
          <w:rFonts w:eastAsia="Times New Roman"/>
          <w:sz w:val="20"/>
          <w:szCs w:val="20"/>
        </w:rPr>
      </w:pPr>
    </w:p>
    <w:p w:rsidR="00683B9A" w:rsidRDefault="00683B9A" w:rsidP="00683B9A">
      <w:pPr>
        <w:ind w:firstLine="900"/>
        <w:jc w:val="right"/>
        <w:rPr>
          <w:sz w:val="20"/>
          <w:szCs w:val="20"/>
        </w:rPr>
      </w:pPr>
      <w:r>
        <w:t>К  Муниципальной целевой  программе «Организация</w:t>
      </w:r>
    </w:p>
    <w:p w:rsidR="00683B9A" w:rsidRDefault="00683B9A" w:rsidP="00683B9A">
      <w:pPr>
        <w:ind w:firstLine="900"/>
        <w:jc w:val="right"/>
      </w:pPr>
      <w:r>
        <w:t xml:space="preserve"> обслуживания населения пассажирскими перевозками  </w:t>
      </w:r>
    </w:p>
    <w:p w:rsidR="00683B9A" w:rsidRDefault="00683B9A" w:rsidP="00683B9A">
      <w:pPr>
        <w:ind w:firstLine="900"/>
        <w:jc w:val="right"/>
      </w:pPr>
      <w:r>
        <w:t xml:space="preserve">    в границах муниципального поселения МО-СП «Бичурское»  на 2014г»</w:t>
      </w:r>
    </w:p>
    <w:p w:rsidR="00683B9A" w:rsidRDefault="00683B9A" w:rsidP="00683B9A">
      <w:pPr>
        <w:pStyle w:val="xl123"/>
        <w:tabs>
          <w:tab w:val="left" w:pos="13095"/>
          <w:tab w:val="right" w:pos="14570"/>
        </w:tabs>
        <w:spacing w:before="0" w:beforeAutospacing="0" w:after="0" w:afterAutospacing="0"/>
        <w:ind w:firstLine="900"/>
        <w:rPr>
          <w:rFonts w:eastAsia="Times New Roman"/>
          <w:sz w:val="20"/>
          <w:szCs w:val="20"/>
        </w:rPr>
      </w:pPr>
    </w:p>
    <w:p w:rsidR="00683B9A" w:rsidRDefault="00683B9A" w:rsidP="00683B9A">
      <w:pPr>
        <w:ind w:firstLine="900"/>
        <w:jc w:val="right"/>
        <w:rPr>
          <w:sz w:val="20"/>
          <w:szCs w:val="20"/>
        </w:rPr>
      </w:pPr>
    </w:p>
    <w:p w:rsidR="00683B9A" w:rsidRDefault="00683B9A" w:rsidP="00683B9A">
      <w:pPr>
        <w:jc w:val="right"/>
      </w:pPr>
    </w:p>
    <w:p w:rsidR="00683B9A" w:rsidRDefault="00683B9A" w:rsidP="00683B9A">
      <w:pPr>
        <w:jc w:val="right"/>
      </w:pPr>
    </w:p>
    <w:p w:rsidR="00683B9A" w:rsidRDefault="00683B9A" w:rsidP="00683B9A">
      <w:pPr>
        <w:jc w:val="right"/>
      </w:pPr>
    </w:p>
    <w:p w:rsidR="00683B9A" w:rsidRDefault="00683B9A" w:rsidP="00683B9A">
      <w:pPr>
        <w:jc w:val="right"/>
      </w:pPr>
    </w:p>
    <w:p w:rsidR="00683B9A" w:rsidRDefault="00683B9A" w:rsidP="00683B9A">
      <w:pPr>
        <w:jc w:val="right"/>
      </w:pPr>
    </w:p>
    <w:p w:rsidR="00683B9A" w:rsidRDefault="00683B9A" w:rsidP="00683B9A">
      <w:pPr>
        <w:jc w:val="center"/>
      </w:pPr>
      <w:r>
        <w:t xml:space="preserve">Порядок возмещения убытков при организации </w:t>
      </w:r>
    </w:p>
    <w:p w:rsidR="00683B9A" w:rsidRDefault="00683B9A" w:rsidP="00683B9A">
      <w:pPr>
        <w:jc w:val="center"/>
      </w:pPr>
      <w:r>
        <w:t>обслуживания населения пассажирскими перевозками в границах муниципального образования- сельского поселения «Бичурское».</w:t>
      </w:r>
    </w:p>
    <w:p w:rsidR="00683B9A" w:rsidRDefault="00683B9A" w:rsidP="00683B9A">
      <w:pPr>
        <w:jc w:val="center"/>
      </w:pPr>
    </w:p>
    <w:p w:rsidR="00683B9A" w:rsidRDefault="00683B9A" w:rsidP="00683B9A">
      <w:pPr>
        <w:jc w:val="center"/>
      </w:pPr>
    </w:p>
    <w:p w:rsidR="00683B9A" w:rsidRDefault="00683B9A" w:rsidP="00683B9A">
      <w:pPr>
        <w:jc w:val="center"/>
      </w:pPr>
    </w:p>
    <w:p w:rsidR="00683B9A" w:rsidRDefault="00683B9A" w:rsidP="00683B9A">
      <w:pPr>
        <w:jc w:val="both"/>
      </w:pPr>
      <w:r>
        <w:t xml:space="preserve">        1. Основанием для возмещения убытков автотранспортных услуг по организации  муниципальных  пассажирских перевозок является:</w:t>
      </w:r>
    </w:p>
    <w:p w:rsidR="00683B9A" w:rsidRDefault="00683B9A" w:rsidP="00683B9A">
      <w:pPr>
        <w:jc w:val="both"/>
      </w:pPr>
      <w:r>
        <w:t xml:space="preserve">       1.1  Муниципальный конкурс, контракт на выполнение данных услуг. В случае  если  сумма  возмещения  составляет  менее 100,0 тыс.руб в квартал. Заключается  муниципальный контракт ( без  проведения  конкурса , либо  соглашения  о муниципальном  частном партнерстве).</w:t>
      </w:r>
    </w:p>
    <w:p w:rsidR="00683B9A" w:rsidRDefault="00683B9A" w:rsidP="00683B9A">
      <w:pPr>
        <w:jc w:val="both"/>
      </w:pPr>
      <w:r>
        <w:t xml:space="preserve">       1.2 Документы, подтверждающие  оказание  автотранспортных услуг по оказанию муниципальных пассажирских перевозок.</w:t>
      </w:r>
    </w:p>
    <w:p w:rsidR="00683B9A" w:rsidRDefault="00683B9A" w:rsidP="00683B9A">
      <w:pPr>
        <w:jc w:val="both"/>
      </w:pPr>
      <w:r>
        <w:t xml:space="preserve">       1.3  Отчет о финансово- хозяйственной деятельности за квартал.</w:t>
      </w:r>
    </w:p>
    <w:p w:rsidR="00683B9A" w:rsidRDefault="00683B9A" w:rsidP="00683B9A">
      <w:pPr>
        <w:jc w:val="both"/>
      </w:pPr>
      <w:r>
        <w:t xml:space="preserve">       1.4 Администрации  МО-СП «Бичурское»   создать  комиссию по проверке  достоверности  представленных отчетов  для возмещения  убытков при  организации  обслуживания населения  пассажирскими перевозками .</w:t>
      </w:r>
    </w:p>
    <w:p w:rsidR="00683B9A" w:rsidRDefault="00683B9A" w:rsidP="00683B9A">
      <w:pPr>
        <w:jc w:val="both"/>
      </w:pPr>
      <w:r>
        <w:t xml:space="preserve">       2. Документы подтверждающие право на возмещение убытков автотранспортных услуг по организации муниципальных пассажирских перевозок  по муниципальным маршрутам  предоставляются в администрацию МО-СП «Бичурское».</w:t>
      </w:r>
    </w:p>
    <w:p w:rsidR="00683B9A" w:rsidRDefault="00683B9A" w:rsidP="00683B9A">
      <w:pPr>
        <w:jc w:val="both"/>
      </w:pPr>
    </w:p>
    <w:p w:rsidR="00683B9A" w:rsidRDefault="00683B9A" w:rsidP="00683B9A">
      <w:pPr>
        <w:jc w:val="both"/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B9A"/>
    <w:rsid w:val="001D7451"/>
    <w:rsid w:val="0068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41CA3-0B83-402E-95B1-F95D1158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B9A"/>
    <w:pPr>
      <w:keepNext/>
      <w:outlineLvl w:val="0"/>
    </w:pPr>
    <w:rPr>
      <w:rFonts w:ascii="Arial" w:hAnsi="Arial" w:cs="Arial"/>
      <w:i/>
      <w:iCs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B9A"/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styleId="a3">
    <w:name w:val="Body Text"/>
    <w:basedOn w:val="a"/>
    <w:link w:val="a4"/>
    <w:rsid w:val="00683B9A"/>
    <w:pPr>
      <w:spacing w:after="120"/>
    </w:pPr>
  </w:style>
  <w:style w:type="character" w:customStyle="1" w:styleId="a4">
    <w:name w:val="Основной текст Знак"/>
    <w:basedOn w:val="a0"/>
    <w:link w:val="a3"/>
    <w:rsid w:val="00683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683B9A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123">
    <w:name w:val="xl123"/>
    <w:basedOn w:val="a"/>
    <w:rsid w:val="00683B9A"/>
    <w:pPr>
      <w:spacing w:before="100" w:beforeAutospacing="1" w:after="100" w:afterAutospacing="1"/>
      <w:jc w:val="right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2016-09-24T14:27:00Z</dcterms:created>
  <dcterms:modified xsi:type="dcterms:W3CDTF">2016-09-24T14:27:00Z</dcterms:modified>
</cp:coreProperties>
</file>