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394" w:rsidRDefault="007A0394" w:rsidP="007A0394">
      <w:pPr>
        <w:jc w:val="center"/>
        <w:rPr>
          <w:b/>
          <w:sz w:val="28"/>
          <w:szCs w:val="28"/>
        </w:rPr>
      </w:pPr>
      <w:r w:rsidRPr="00F54C9E">
        <w:rPr>
          <w:b/>
          <w:sz w:val="28"/>
          <w:szCs w:val="28"/>
        </w:rPr>
        <w:t>СОВЕТ ДЕПУТАТОВ МУНИЦИПАЛЬНОГО ОБРАЗОВАНИЯ</w:t>
      </w:r>
      <w:r>
        <w:rPr>
          <w:b/>
          <w:sz w:val="28"/>
          <w:szCs w:val="28"/>
        </w:rPr>
        <w:t xml:space="preserve"> СЕЛЬСКОГО ПОСЕЛЕНИЯ  </w:t>
      </w:r>
      <w:r w:rsidRPr="00F54C9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«Б</w:t>
      </w:r>
      <w:r w:rsidRPr="00F54C9E">
        <w:rPr>
          <w:b/>
          <w:sz w:val="28"/>
          <w:szCs w:val="28"/>
        </w:rPr>
        <w:t>ИЧУРСК</w:t>
      </w:r>
      <w:r>
        <w:rPr>
          <w:b/>
          <w:sz w:val="28"/>
          <w:szCs w:val="28"/>
        </w:rPr>
        <w:t>ОЕ</w:t>
      </w:r>
      <w:r w:rsidRPr="00F54C9E">
        <w:rPr>
          <w:b/>
          <w:sz w:val="28"/>
          <w:szCs w:val="28"/>
        </w:rPr>
        <w:t>»</w:t>
      </w:r>
    </w:p>
    <w:p w:rsidR="007A0394" w:rsidRDefault="007A0394" w:rsidP="007A0394">
      <w:pPr>
        <w:jc w:val="center"/>
        <w:rPr>
          <w:b/>
          <w:sz w:val="28"/>
          <w:szCs w:val="28"/>
        </w:rPr>
      </w:pPr>
    </w:p>
    <w:p w:rsidR="007A0394" w:rsidRDefault="007A0394" w:rsidP="007A0394">
      <w:pPr>
        <w:jc w:val="center"/>
        <w:rPr>
          <w:b/>
          <w:sz w:val="28"/>
          <w:szCs w:val="28"/>
        </w:rPr>
      </w:pPr>
    </w:p>
    <w:p w:rsidR="007A0394" w:rsidRPr="00F54C9E" w:rsidRDefault="007A0394" w:rsidP="007A0394">
      <w:pPr>
        <w:jc w:val="center"/>
        <w:rPr>
          <w:b/>
          <w:sz w:val="28"/>
          <w:szCs w:val="28"/>
        </w:rPr>
      </w:pPr>
      <w:r w:rsidRPr="00F54C9E">
        <w:rPr>
          <w:b/>
          <w:sz w:val="28"/>
          <w:szCs w:val="28"/>
        </w:rPr>
        <w:t>РЕШЕНИЕ</w:t>
      </w:r>
    </w:p>
    <w:p w:rsidR="007A0394" w:rsidRDefault="007A0394" w:rsidP="007A0394">
      <w:pPr>
        <w:rPr>
          <w:b/>
        </w:rPr>
      </w:pPr>
    </w:p>
    <w:p w:rsidR="007A0394" w:rsidRDefault="007A0394" w:rsidP="007A0394">
      <w:r>
        <w:t>от   31 октября   2014г.                                                 № 40</w:t>
      </w:r>
    </w:p>
    <w:p w:rsidR="007A0394" w:rsidRDefault="007A0394" w:rsidP="007A0394">
      <w:r>
        <w:t>с. Бичура</w:t>
      </w:r>
    </w:p>
    <w:p w:rsidR="007A0394" w:rsidRDefault="007A0394" w:rsidP="007A0394">
      <w:pPr>
        <w:jc w:val="center"/>
        <w:rPr>
          <w:b/>
          <w:sz w:val="28"/>
          <w:szCs w:val="28"/>
        </w:rPr>
      </w:pPr>
    </w:p>
    <w:p w:rsidR="007A0394" w:rsidRDefault="007A0394" w:rsidP="007A0394">
      <w:pPr>
        <w:jc w:val="center"/>
        <w:rPr>
          <w:b/>
        </w:rPr>
      </w:pPr>
    </w:p>
    <w:p w:rsidR="007A0394" w:rsidRPr="008F41C2" w:rsidRDefault="007A0394" w:rsidP="007A0394">
      <w:pPr>
        <w:rPr>
          <w:b/>
        </w:rPr>
      </w:pPr>
      <w:r>
        <w:rPr>
          <w:b/>
        </w:rPr>
        <w:t xml:space="preserve">          «</w:t>
      </w:r>
      <w:r w:rsidRPr="008F41C2">
        <w:rPr>
          <w:b/>
        </w:rPr>
        <w:t xml:space="preserve">Об исполнении бюджета МО </w:t>
      </w:r>
      <w:r>
        <w:rPr>
          <w:b/>
        </w:rPr>
        <w:t xml:space="preserve">– </w:t>
      </w:r>
      <w:r w:rsidRPr="008F41C2">
        <w:rPr>
          <w:b/>
        </w:rPr>
        <w:t>СП</w:t>
      </w:r>
      <w:r>
        <w:rPr>
          <w:b/>
        </w:rPr>
        <w:t xml:space="preserve">   </w:t>
      </w:r>
      <w:r w:rsidRPr="008F41C2">
        <w:rPr>
          <w:b/>
        </w:rPr>
        <w:t>«Бичурское»</w:t>
      </w:r>
      <w:r>
        <w:rPr>
          <w:b/>
        </w:rPr>
        <w:t xml:space="preserve"> з</w:t>
      </w:r>
      <w:r w:rsidRPr="008F41C2">
        <w:rPr>
          <w:b/>
        </w:rPr>
        <w:t>а</w:t>
      </w:r>
      <w:r>
        <w:rPr>
          <w:b/>
        </w:rPr>
        <w:t xml:space="preserve"> 9 месяцев </w:t>
      </w:r>
      <w:r w:rsidRPr="008F41C2">
        <w:rPr>
          <w:b/>
        </w:rPr>
        <w:t>20</w:t>
      </w:r>
      <w:r>
        <w:rPr>
          <w:b/>
        </w:rPr>
        <w:t>14</w:t>
      </w:r>
      <w:r w:rsidRPr="008F41C2">
        <w:rPr>
          <w:b/>
        </w:rPr>
        <w:t xml:space="preserve"> год</w:t>
      </w:r>
      <w:r>
        <w:rPr>
          <w:b/>
        </w:rPr>
        <w:t xml:space="preserve">а </w:t>
      </w:r>
    </w:p>
    <w:p w:rsidR="007A0394" w:rsidRPr="008F41C2" w:rsidRDefault="007A0394" w:rsidP="007A0394">
      <w:pPr>
        <w:rPr>
          <w:b/>
        </w:rPr>
      </w:pPr>
    </w:p>
    <w:p w:rsidR="007A0394" w:rsidRPr="008F41C2" w:rsidRDefault="007A0394" w:rsidP="007A0394">
      <w:pPr>
        <w:jc w:val="both"/>
      </w:pPr>
      <w:r w:rsidRPr="008F41C2">
        <w:t xml:space="preserve">        Заслушав и обсудив информацию</w:t>
      </w:r>
      <w:r>
        <w:t>,</w:t>
      </w:r>
      <w:r w:rsidRPr="008F41C2">
        <w:t xml:space="preserve">  ведущего специалиста Афанасьевой М С.</w:t>
      </w:r>
      <w:r>
        <w:t>,</w:t>
      </w:r>
      <w:r w:rsidRPr="008F41C2">
        <w:t xml:space="preserve"> «Об исполнении бюджета МО-СП «Бичурское за</w:t>
      </w:r>
      <w:r>
        <w:t xml:space="preserve"> 9 месяцев </w:t>
      </w:r>
      <w:r w:rsidRPr="008F41C2">
        <w:t>20</w:t>
      </w:r>
      <w:r>
        <w:t>14</w:t>
      </w:r>
      <w:r w:rsidRPr="008F41C2">
        <w:t xml:space="preserve"> год</w:t>
      </w:r>
      <w:r>
        <w:t>.»,</w:t>
      </w:r>
      <w:r w:rsidRPr="008F41C2">
        <w:t xml:space="preserve"> Совет депутатов муниципального образования сельско</w:t>
      </w:r>
      <w:r>
        <w:t xml:space="preserve">е </w:t>
      </w:r>
      <w:r w:rsidRPr="008F41C2">
        <w:t>поселени</w:t>
      </w:r>
      <w:r>
        <w:t>е</w:t>
      </w:r>
      <w:r w:rsidRPr="008F41C2">
        <w:t xml:space="preserve"> «Бичурское» отмечает, что исполнение бюджета МО-СП «Бичурское» за</w:t>
      </w:r>
      <w:r>
        <w:t xml:space="preserve"> 9 месяцев 2</w:t>
      </w:r>
      <w:r w:rsidRPr="008F41C2">
        <w:t>0</w:t>
      </w:r>
      <w:r>
        <w:t>14</w:t>
      </w:r>
      <w:r w:rsidRPr="008F41C2">
        <w:t xml:space="preserve"> год подготовлено в соответствии со структурой и бюджетной классификацией, которые применялись при утверждении  бюджета на 20</w:t>
      </w:r>
      <w:r>
        <w:t>14</w:t>
      </w:r>
      <w:r w:rsidRPr="008F41C2">
        <w:t xml:space="preserve"> год, на основании отчетов главных распорядителей бюджетных средств, администраторов поступлений, данных бухгалтерского учета по исполнению бюджета МО-СП «Бичурское».</w:t>
      </w:r>
    </w:p>
    <w:p w:rsidR="007A0394" w:rsidRPr="008F41C2" w:rsidRDefault="007A0394" w:rsidP="007A0394">
      <w:pPr>
        <w:jc w:val="both"/>
      </w:pPr>
      <w:r w:rsidRPr="008F41C2">
        <w:t xml:space="preserve">      Основные показатели исполнения бюджета МО-СП «Бичурское» </w:t>
      </w:r>
      <w:r>
        <w:t xml:space="preserve">за 9 месяцев 2014г </w:t>
      </w:r>
      <w:r w:rsidRPr="008F41C2">
        <w:t>составили:</w:t>
      </w:r>
    </w:p>
    <w:p w:rsidR="007A0394" w:rsidRPr="008F41C2" w:rsidRDefault="007A0394" w:rsidP="007A0394">
      <w:pPr>
        <w:widowControl w:val="0"/>
        <w:numPr>
          <w:ilvl w:val="0"/>
          <w:numId w:val="1"/>
        </w:numPr>
        <w:spacing w:line="260" w:lineRule="auto"/>
        <w:jc w:val="both"/>
      </w:pPr>
      <w:r w:rsidRPr="008F41C2">
        <w:t>по доходам –</w:t>
      </w:r>
      <w:r>
        <w:t xml:space="preserve">10908562,70 </w:t>
      </w:r>
      <w:r w:rsidRPr="008F41C2">
        <w:t xml:space="preserve">рублей, или </w:t>
      </w:r>
      <w:r>
        <w:t xml:space="preserve">73 </w:t>
      </w:r>
      <w:r w:rsidRPr="008F41C2">
        <w:t>% уточненной бюджетной росписи;</w:t>
      </w:r>
    </w:p>
    <w:p w:rsidR="007A0394" w:rsidRPr="008F41C2" w:rsidRDefault="007A0394" w:rsidP="007A0394">
      <w:pPr>
        <w:widowControl w:val="0"/>
        <w:numPr>
          <w:ilvl w:val="0"/>
          <w:numId w:val="1"/>
        </w:numPr>
        <w:spacing w:line="260" w:lineRule="auto"/>
        <w:jc w:val="both"/>
      </w:pPr>
      <w:r w:rsidRPr="008F41C2">
        <w:t>по расходам -</w:t>
      </w:r>
      <w:r>
        <w:t xml:space="preserve">11006609,04 </w:t>
      </w:r>
      <w:r w:rsidRPr="008F41C2">
        <w:t>рублей, или</w:t>
      </w:r>
      <w:r>
        <w:t xml:space="preserve"> 72,4 </w:t>
      </w:r>
      <w:r w:rsidRPr="008F41C2">
        <w:t>% уточненной бюджетной росписи;</w:t>
      </w:r>
    </w:p>
    <w:p w:rsidR="007A0394" w:rsidRPr="008F41C2" w:rsidRDefault="007A0394" w:rsidP="007A0394">
      <w:pPr>
        <w:widowControl w:val="0"/>
        <w:numPr>
          <w:ilvl w:val="0"/>
          <w:numId w:val="1"/>
        </w:numPr>
        <w:spacing w:line="260" w:lineRule="auto"/>
        <w:jc w:val="both"/>
      </w:pPr>
      <w:r>
        <w:t>деф</w:t>
      </w:r>
      <w:r w:rsidRPr="008F41C2">
        <w:t>ицит  составил -</w:t>
      </w:r>
      <w:r>
        <w:t xml:space="preserve"> 98046,31</w:t>
      </w:r>
      <w:r w:rsidRPr="008F41C2">
        <w:t xml:space="preserve"> рублей.</w:t>
      </w:r>
    </w:p>
    <w:p w:rsidR="007A0394" w:rsidRDefault="007A0394" w:rsidP="007A0394">
      <w:pPr>
        <w:jc w:val="both"/>
      </w:pPr>
      <w:r w:rsidRPr="008F41C2">
        <w:t xml:space="preserve">       Наибольший удельный вес</w:t>
      </w:r>
      <w:r>
        <w:t>(75,3 %)</w:t>
      </w:r>
      <w:r w:rsidRPr="008F41C2">
        <w:t xml:space="preserve"> в структуре доходов, формирующих бюджет МО-СП «Бичурское»</w:t>
      </w:r>
      <w:r>
        <w:t xml:space="preserve"> составляют:</w:t>
      </w:r>
    </w:p>
    <w:p w:rsidR="007A0394" w:rsidRDefault="007A0394" w:rsidP="007A0394">
      <w:pPr>
        <w:jc w:val="both"/>
      </w:pPr>
      <w:r w:rsidRPr="00692B27">
        <w:t xml:space="preserve"> </w:t>
      </w:r>
      <w:r>
        <w:t>Н</w:t>
      </w:r>
      <w:r w:rsidRPr="008F41C2">
        <w:t xml:space="preserve">алоговые </w:t>
      </w:r>
      <w:r>
        <w:t xml:space="preserve">и неналоговые </w:t>
      </w:r>
      <w:r w:rsidRPr="008F41C2">
        <w:t>поступления</w:t>
      </w:r>
      <w:r>
        <w:t xml:space="preserve">  за 9 месяцев. 2014г. </w:t>
      </w:r>
      <w:r w:rsidRPr="008F41C2">
        <w:t>составили</w:t>
      </w:r>
      <w:r>
        <w:t>-.-8378562,80 руб.</w:t>
      </w:r>
      <w:r w:rsidRPr="008F41C2">
        <w:t xml:space="preserve"> при </w:t>
      </w:r>
      <w:r>
        <w:t xml:space="preserve">годовом </w:t>
      </w:r>
      <w:r w:rsidRPr="008F41C2">
        <w:t xml:space="preserve">плане </w:t>
      </w:r>
      <w:r>
        <w:t xml:space="preserve">11127888,00 </w:t>
      </w:r>
      <w:r w:rsidRPr="008F41C2">
        <w:t>руб.</w:t>
      </w:r>
      <w:r>
        <w:t xml:space="preserve"> </w:t>
      </w:r>
      <w:r w:rsidRPr="008F41C2">
        <w:t>или</w:t>
      </w:r>
      <w:r>
        <w:t xml:space="preserve">-75,3%.от годового назначения. Наибольшая часть в полученных доходах это НДФЛ в сумме-4306452,40 руб.-71,3 %  от планового назначения, в структуре собственных доходов-51,4 %       </w:t>
      </w:r>
    </w:p>
    <w:p w:rsidR="007A0394" w:rsidRPr="008F41C2" w:rsidRDefault="007A0394" w:rsidP="007A0394">
      <w:pPr>
        <w:jc w:val="both"/>
      </w:pPr>
      <w:r>
        <w:t xml:space="preserve"> Безвозмездные поступления из районного бюджета-</w:t>
      </w:r>
      <w:r w:rsidRPr="008F41C2">
        <w:t xml:space="preserve"> </w:t>
      </w:r>
      <w:r>
        <w:t xml:space="preserve">2530000 </w:t>
      </w:r>
      <w:r w:rsidRPr="008F41C2">
        <w:t>рублей, или</w:t>
      </w:r>
      <w:r>
        <w:t xml:space="preserve"> 66,3 </w:t>
      </w:r>
      <w:r w:rsidRPr="008F41C2">
        <w:t>% годового бюджетного назначения</w:t>
      </w:r>
      <w:r>
        <w:t xml:space="preserve">.      </w:t>
      </w:r>
      <w:r w:rsidRPr="008F41C2">
        <w:t>В структуре безвозмездных поступлений</w:t>
      </w:r>
      <w:r>
        <w:t>- 96 % или 2430000 руб. составляют безвозмездные поступления в бюджеты поселений от бюджетов муниципальных районов.</w:t>
      </w:r>
    </w:p>
    <w:p w:rsidR="007A0394" w:rsidRDefault="007A0394" w:rsidP="007A0394">
      <w:pPr>
        <w:jc w:val="both"/>
      </w:pPr>
      <w:r>
        <w:t xml:space="preserve">     М</w:t>
      </w:r>
      <w:r w:rsidRPr="008F41C2">
        <w:t>ежбюджетные трансферты</w:t>
      </w:r>
      <w:r>
        <w:t>, передаваемые бюджетам поселений из бюджета муниципальных районов на осуществление части полномочий по решению вопросов местного значения в соответствии с заключенными соглашениями</w:t>
      </w:r>
      <w:r w:rsidRPr="008F41C2">
        <w:t>-</w:t>
      </w:r>
      <w:r>
        <w:t xml:space="preserve">100000 </w:t>
      </w:r>
      <w:r w:rsidRPr="008F41C2">
        <w:t>рублей-</w:t>
      </w:r>
      <w:r>
        <w:t xml:space="preserve"> 4</w:t>
      </w:r>
      <w:r w:rsidRPr="008F41C2">
        <w:t xml:space="preserve"> %</w:t>
      </w:r>
      <w:r>
        <w:t xml:space="preserve"> в структуре полученных безвозмездных поступлений</w:t>
      </w:r>
    </w:p>
    <w:p w:rsidR="007A0394" w:rsidRPr="008F41C2" w:rsidRDefault="007A0394" w:rsidP="007A0394">
      <w:pPr>
        <w:jc w:val="both"/>
      </w:pPr>
      <w:r>
        <w:t xml:space="preserve">  </w:t>
      </w:r>
      <w:r w:rsidRPr="008F41C2">
        <w:t xml:space="preserve">    Расходы по разделам бюджетной классификации и их удельный вес в общих расходах составили:</w:t>
      </w:r>
      <w:r>
        <w:t>-11006609,00 руб. при годовом плане- 15209599,64 руб.-72,4 %</w:t>
      </w:r>
    </w:p>
    <w:p w:rsidR="007A0394" w:rsidRDefault="007A0394" w:rsidP="007A0394">
      <w:pPr>
        <w:jc w:val="both"/>
      </w:pPr>
      <w:r>
        <w:t xml:space="preserve">  </w:t>
      </w:r>
      <w:r w:rsidRPr="008F41C2">
        <w:t xml:space="preserve"> Наибольший удельный вес в расходах бюджета МО-СП «Бичурское» занимают расходы по отрасли</w:t>
      </w:r>
      <w:r>
        <w:t xml:space="preserve"> :</w:t>
      </w:r>
    </w:p>
    <w:p w:rsidR="007A0394" w:rsidRPr="008F41C2" w:rsidRDefault="007A0394" w:rsidP="007A0394">
      <w:pPr>
        <w:jc w:val="both"/>
      </w:pPr>
      <w:r>
        <w:t>.</w:t>
      </w:r>
      <w:r w:rsidRPr="008F41C2">
        <w:t xml:space="preserve"> «Культура»-</w:t>
      </w:r>
      <w:r>
        <w:t xml:space="preserve">60,5 %-6659052,90 руб., </w:t>
      </w:r>
      <w:r w:rsidRPr="008F41C2">
        <w:t xml:space="preserve"> </w:t>
      </w:r>
    </w:p>
    <w:p w:rsidR="007A0394" w:rsidRPr="008F41C2" w:rsidRDefault="007A0394" w:rsidP="007A0394">
      <w:pPr>
        <w:jc w:val="both"/>
      </w:pPr>
      <w:r w:rsidRPr="008F41C2">
        <w:t>- «общегосударственные вопросы»</w:t>
      </w:r>
      <w:r>
        <w:t>---</w:t>
      </w:r>
      <w:r w:rsidRPr="008F41C2">
        <w:t xml:space="preserve"> </w:t>
      </w:r>
      <w:r>
        <w:t>1971931,00 руб.-</w:t>
      </w:r>
      <w:r w:rsidRPr="008F41C2">
        <w:t xml:space="preserve"> (</w:t>
      </w:r>
      <w:r>
        <w:t>17,8</w:t>
      </w:r>
      <w:r w:rsidRPr="008F41C2">
        <w:t>%);</w:t>
      </w:r>
    </w:p>
    <w:p w:rsidR="007A0394" w:rsidRPr="008F41C2" w:rsidRDefault="007A0394" w:rsidP="007A0394">
      <w:pPr>
        <w:jc w:val="both"/>
      </w:pPr>
      <w:r w:rsidRPr="008F41C2">
        <w:t>- «здравоохранение и спорт»</w:t>
      </w:r>
      <w:r>
        <w:t xml:space="preserve">  -23,9 т. руб..</w:t>
      </w:r>
    </w:p>
    <w:p w:rsidR="007A0394" w:rsidRPr="008F41C2" w:rsidRDefault="007A0394" w:rsidP="007A0394">
      <w:pPr>
        <w:jc w:val="both"/>
      </w:pPr>
      <w:r w:rsidRPr="008F41C2">
        <w:t>-«благоустройство»</w:t>
      </w:r>
      <w:r>
        <w:t>---673,7. т .</w:t>
      </w:r>
      <w:r w:rsidRPr="008F41C2">
        <w:t>р</w:t>
      </w:r>
      <w:r>
        <w:t xml:space="preserve">уб.(6,1 </w:t>
      </w:r>
      <w:r w:rsidRPr="008F41C2">
        <w:t xml:space="preserve">%)     </w:t>
      </w:r>
    </w:p>
    <w:p w:rsidR="007A0394" w:rsidRPr="008F41C2" w:rsidRDefault="007A0394" w:rsidP="007A0394">
      <w:pPr>
        <w:jc w:val="both"/>
      </w:pPr>
      <w:r>
        <w:t xml:space="preserve">   </w:t>
      </w:r>
      <w:r w:rsidRPr="008F41C2">
        <w:t xml:space="preserve"> По состоянию на 01</w:t>
      </w:r>
      <w:r>
        <w:t>.10.</w:t>
      </w:r>
      <w:r w:rsidRPr="008F41C2">
        <w:t xml:space="preserve"> 20</w:t>
      </w:r>
      <w:r>
        <w:t>14</w:t>
      </w:r>
      <w:r w:rsidRPr="008F41C2">
        <w:t xml:space="preserve"> года объем муниципального долга составил 0 т.р., что соответствует предельным параметрам, установленным статьей 107 Бюджетного кодекса Российской Федерации и решением о бюджете на 20</w:t>
      </w:r>
      <w:r>
        <w:t>14</w:t>
      </w:r>
      <w:r w:rsidRPr="008F41C2">
        <w:t xml:space="preserve"> год.</w:t>
      </w:r>
    </w:p>
    <w:p w:rsidR="007A0394" w:rsidRPr="008F41C2" w:rsidRDefault="007A0394" w:rsidP="007A0394">
      <w:pPr>
        <w:jc w:val="both"/>
      </w:pPr>
      <w:r w:rsidRPr="008F41C2">
        <w:lastRenderedPageBreak/>
        <w:t xml:space="preserve">   </w:t>
      </w:r>
      <w:r>
        <w:t>Просроченная</w:t>
      </w:r>
      <w:r w:rsidRPr="008F41C2">
        <w:t xml:space="preserve"> </w:t>
      </w:r>
      <w:r>
        <w:t>к</w:t>
      </w:r>
      <w:r w:rsidRPr="008F41C2">
        <w:t xml:space="preserve">редиторская задолженность по состоянию на </w:t>
      </w:r>
      <w:r>
        <w:t>0</w:t>
      </w:r>
      <w:r w:rsidRPr="008F41C2">
        <w:t>1</w:t>
      </w:r>
      <w:r>
        <w:t>.10.</w:t>
      </w:r>
      <w:r w:rsidRPr="008F41C2">
        <w:t>20</w:t>
      </w:r>
      <w:r>
        <w:t>14</w:t>
      </w:r>
      <w:r w:rsidRPr="008F41C2">
        <w:t xml:space="preserve"> г. бюджета МО-СП «Бичурское» отсутствует.        </w:t>
      </w:r>
    </w:p>
    <w:p w:rsidR="007A0394" w:rsidRPr="008F41C2" w:rsidRDefault="007A0394" w:rsidP="007A0394">
      <w:r>
        <w:t xml:space="preserve">  </w:t>
      </w:r>
      <w:r w:rsidRPr="008F41C2">
        <w:t>На основании выше изложенного совет депутатов решил:</w:t>
      </w:r>
    </w:p>
    <w:p w:rsidR="007A0394" w:rsidRDefault="007A0394" w:rsidP="007A0394">
      <w:pPr>
        <w:jc w:val="both"/>
      </w:pPr>
      <w:r w:rsidRPr="008F41C2">
        <w:t xml:space="preserve">      1. Утвердить исполнение бюджета муниципального образования сельского поселения «Бичурское» за</w:t>
      </w:r>
      <w:r>
        <w:t xml:space="preserve">. 9 месяцев </w:t>
      </w:r>
      <w:r w:rsidRPr="008F41C2">
        <w:t>20</w:t>
      </w:r>
      <w:r>
        <w:t>14</w:t>
      </w:r>
      <w:r w:rsidRPr="008F41C2">
        <w:t xml:space="preserve"> года</w:t>
      </w:r>
      <w:r w:rsidRPr="008F41C2">
        <w:rPr>
          <w:b/>
        </w:rPr>
        <w:t xml:space="preserve"> </w:t>
      </w:r>
      <w:r w:rsidRPr="008F41C2">
        <w:t>согласно приложениям: 1,2</w:t>
      </w:r>
      <w:r>
        <w:t>,3</w:t>
      </w:r>
      <w:r w:rsidRPr="008F41C2">
        <w:t>,4.</w:t>
      </w:r>
    </w:p>
    <w:p w:rsidR="007A0394" w:rsidRPr="008F41C2" w:rsidRDefault="007A0394" w:rsidP="007A0394">
      <w:pPr>
        <w:jc w:val="both"/>
      </w:pPr>
      <w:r>
        <w:t xml:space="preserve">  </w:t>
      </w:r>
      <w:r w:rsidRPr="008F41C2">
        <w:t xml:space="preserve">   2 Администрации поселения:</w:t>
      </w:r>
    </w:p>
    <w:p w:rsidR="007A0394" w:rsidRPr="008F41C2" w:rsidRDefault="007A0394" w:rsidP="007A0394">
      <w:pPr>
        <w:jc w:val="both"/>
      </w:pPr>
      <w:r w:rsidRPr="008F41C2">
        <w:t>- производить расходование бюджетных средств</w:t>
      </w:r>
      <w:r>
        <w:t xml:space="preserve"> </w:t>
      </w:r>
      <w:r w:rsidRPr="008F41C2">
        <w:t>в соответствии с Федеральным Законом 94-ФЗ от 21.07.2005 г. «О размещении заказов на поставку товаров, выполнение работ, оказание услуг для государственных и муниципальных нужд»;</w:t>
      </w:r>
    </w:p>
    <w:p w:rsidR="007A0394" w:rsidRDefault="007A0394" w:rsidP="007A0394">
      <w:pPr>
        <w:jc w:val="both"/>
      </w:pPr>
      <w:r w:rsidRPr="008F41C2">
        <w:t>- постоянно осуществлять контроль по недопущению кредиторской задолженности по заработной плате,</w:t>
      </w:r>
    </w:p>
    <w:p w:rsidR="007A0394" w:rsidRDefault="007A0394" w:rsidP="007A0394">
      <w:pPr>
        <w:jc w:val="both"/>
      </w:pPr>
      <w:r>
        <w:t>-</w:t>
      </w:r>
      <w:r w:rsidRPr="008F41C2">
        <w:t xml:space="preserve"> начислениям на оплату труда</w:t>
      </w:r>
    </w:p>
    <w:p w:rsidR="007A0394" w:rsidRPr="008F41C2" w:rsidRDefault="007A0394" w:rsidP="007A0394">
      <w:pPr>
        <w:jc w:val="both"/>
      </w:pPr>
      <w:r>
        <w:t>-</w:t>
      </w:r>
      <w:r w:rsidRPr="008F41C2">
        <w:t xml:space="preserve"> коммунальным услугам бюджетными учреждениями;</w:t>
      </w:r>
    </w:p>
    <w:p w:rsidR="007A0394" w:rsidRDefault="007A0394" w:rsidP="007A0394">
      <w:pPr>
        <w:jc w:val="both"/>
      </w:pPr>
      <w:r w:rsidRPr="008F41C2">
        <w:t>- повысить контроль по обеспечению полноты и своевременности поступления в бюджет доходов,</w:t>
      </w:r>
    </w:p>
    <w:p w:rsidR="007A0394" w:rsidRPr="008F41C2" w:rsidRDefault="007A0394" w:rsidP="007A0394">
      <w:pPr>
        <w:jc w:val="both"/>
      </w:pPr>
      <w:r>
        <w:t>-</w:t>
      </w:r>
      <w:r w:rsidRPr="008F41C2">
        <w:t xml:space="preserve"> не допускать образования сумм невыясненных поступлений.</w:t>
      </w:r>
    </w:p>
    <w:p w:rsidR="007A0394" w:rsidRDefault="007A0394" w:rsidP="007A0394">
      <w:pPr>
        <w:jc w:val="both"/>
      </w:pPr>
      <w:r w:rsidRPr="008F41C2">
        <w:t xml:space="preserve"> - обеспечить в соответствии с требованиями Федерального закона «О внесении изменений в Бюджетный кодекс Российской Федерации в части регулирования бюджетного процесса и признании утратившим силу отдельных законодательных актов Российской Федерации», </w:t>
      </w:r>
    </w:p>
    <w:p w:rsidR="007A0394" w:rsidRPr="008F41C2" w:rsidRDefault="007A0394" w:rsidP="007A0394">
      <w:pPr>
        <w:jc w:val="both"/>
      </w:pPr>
      <w:r>
        <w:t>-</w:t>
      </w:r>
      <w:r w:rsidRPr="008F41C2">
        <w:t>соблюдение нормативно правовых актов и методических материалов по вопросам организации бюджетного процесса в муниципальных образованиях;</w:t>
      </w:r>
    </w:p>
    <w:p w:rsidR="007A0394" w:rsidRPr="008F41C2" w:rsidRDefault="007A0394" w:rsidP="007A0394">
      <w:pPr>
        <w:jc w:val="both"/>
      </w:pPr>
      <w:r w:rsidRPr="008F41C2">
        <w:t>-</w:t>
      </w:r>
      <w:r>
        <w:t xml:space="preserve"> </w:t>
      </w:r>
      <w:r w:rsidRPr="008F41C2">
        <w:t>в целях выполнения Соглашения «О мерах по повышению эффективности использования бюджетных средств и увеличению поступлений налоговых и неналоговых доходов местного бюджета МО-СП «Бичурское» не устанавливать и не исполнять расходные обязательства, не отнесенные к полномочиям органов местного самоуправления.</w:t>
      </w:r>
    </w:p>
    <w:p w:rsidR="007A0394" w:rsidRPr="008F41C2" w:rsidRDefault="007A0394" w:rsidP="007A0394">
      <w:pPr>
        <w:jc w:val="both"/>
      </w:pPr>
      <w:r w:rsidRPr="008F41C2">
        <w:t xml:space="preserve">      3 Администрации МО-СП «Бичурское»:</w:t>
      </w:r>
    </w:p>
    <w:p w:rsidR="007A0394" w:rsidRPr="008F41C2" w:rsidRDefault="007A0394" w:rsidP="007A0394">
      <w:pPr>
        <w:jc w:val="both"/>
      </w:pPr>
      <w:r w:rsidRPr="008F41C2">
        <w:t>-  обеспечить выполнение обязательств, принятых в соглашении о мерах по повышению эффективности использования бюджетных средств и увеличению поступлений налоговых и неналоговых доходов местного бюджета;</w:t>
      </w:r>
    </w:p>
    <w:p w:rsidR="007A0394" w:rsidRPr="008F41C2" w:rsidRDefault="007A0394" w:rsidP="007A0394">
      <w:pPr>
        <w:jc w:val="both"/>
      </w:pPr>
      <w:r w:rsidRPr="008F41C2">
        <w:t>-  4.</w:t>
      </w:r>
      <w:r>
        <w:t xml:space="preserve"> </w:t>
      </w:r>
      <w:r w:rsidRPr="008F41C2">
        <w:t>Рекомендовать администрации поселения:</w:t>
      </w:r>
    </w:p>
    <w:p w:rsidR="007A0394" w:rsidRDefault="007A0394" w:rsidP="007A0394">
      <w:pPr>
        <w:jc w:val="both"/>
      </w:pPr>
      <w:r w:rsidRPr="008F41C2">
        <w:t>- принять меры по дальнейшей оптимизации расходов бюджетов,</w:t>
      </w:r>
    </w:p>
    <w:p w:rsidR="007A0394" w:rsidRPr="008F41C2" w:rsidRDefault="007A0394" w:rsidP="007A0394">
      <w:pPr>
        <w:jc w:val="both"/>
      </w:pPr>
      <w:r>
        <w:t>-</w:t>
      </w:r>
      <w:r w:rsidRPr="008F41C2">
        <w:t xml:space="preserve"> оптимизации штатной численности бюджетных учреждений;</w:t>
      </w:r>
    </w:p>
    <w:p w:rsidR="007A0394" w:rsidRDefault="007A0394" w:rsidP="007A0394">
      <w:pPr>
        <w:jc w:val="both"/>
      </w:pPr>
      <w:r w:rsidRPr="008F41C2">
        <w:t>-привести нормативные правовые акты в соответствии с Бюджетным кодексом Российской Федерации</w:t>
      </w:r>
    </w:p>
    <w:p w:rsidR="007A0394" w:rsidRPr="008F41C2" w:rsidRDefault="007A0394" w:rsidP="007A0394">
      <w:pPr>
        <w:jc w:val="both"/>
      </w:pPr>
      <w:r w:rsidRPr="008F41C2">
        <w:t>;-  внести на очередных сессиях Советов депутатов изменения в бюджеты по обеспечению первоочередных расходов в части остатка плановых назначений на 20</w:t>
      </w:r>
      <w:r>
        <w:t>14</w:t>
      </w:r>
      <w:r w:rsidRPr="008F41C2">
        <w:t xml:space="preserve"> год.</w:t>
      </w:r>
    </w:p>
    <w:p w:rsidR="007A0394" w:rsidRPr="008F41C2" w:rsidRDefault="007A0394" w:rsidP="007A0394">
      <w:pPr>
        <w:widowControl w:val="0"/>
        <w:spacing w:line="260" w:lineRule="auto"/>
        <w:jc w:val="both"/>
      </w:pPr>
      <w:r w:rsidRPr="008F41C2">
        <w:t xml:space="preserve">    5. Контроль за исполнением настоящего решения возложить на Совет депутатов МО-СП «Бичурское»</w:t>
      </w:r>
      <w:r>
        <w:t xml:space="preserve">  (Е. П. Бухольцева.)</w:t>
      </w:r>
    </w:p>
    <w:p w:rsidR="007A0394" w:rsidRPr="008F41C2" w:rsidRDefault="007A0394" w:rsidP="007A0394">
      <w:pPr>
        <w:ind w:firstLine="708"/>
      </w:pPr>
    </w:p>
    <w:p w:rsidR="007A0394" w:rsidRPr="008F41C2" w:rsidRDefault="007A0394" w:rsidP="007A0394">
      <w:pPr>
        <w:widowControl w:val="0"/>
        <w:spacing w:line="260" w:lineRule="auto"/>
        <w:ind w:left="360"/>
        <w:jc w:val="both"/>
      </w:pPr>
      <w:r w:rsidRPr="008F41C2">
        <w:tab/>
        <w:t xml:space="preserve"> </w:t>
      </w:r>
    </w:p>
    <w:p w:rsidR="007A0394" w:rsidRDefault="007A0394" w:rsidP="007A0394">
      <w:pPr>
        <w:widowControl w:val="0"/>
        <w:spacing w:line="260" w:lineRule="auto"/>
        <w:ind w:left="360"/>
        <w:jc w:val="both"/>
      </w:pPr>
    </w:p>
    <w:p w:rsidR="007A0394" w:rsidRPr="008F41C2" w:rsidRDefault="007A0394" w:rsidP="007A0394">
      <w:pPr>
        <w:widowControl w:val="0"/>
        <w:spacing w:line="260" w:lineRule="auto"/>
        <w:ind w:left="360"/>
        <w:jc w:val="both"/>
      </w:pPr>
    </w:p>
    <w:p w:rsidR="007A0394" w:rsidRDefault="007A0394" w:rsidP="007A0394">
      <w:pPr>
        <w:tabs>
          <w:tab w:val="left" w:pos="2835"/>
        </w:tabs>
        <w:rPr>
          <w:b/>
        </w:rPr>
      </w:pPr>
      <w:r w:rsidRPr="008F41C2">
        <w:rPr>
          <w:b/>
        </w:rPr>
        <w:t xml:space="preserve">     Глава муниципального образования </w:t>
      </w:r>
    </w:p>
    <w:p w:rsidR="007A0394" w:rsidRPr="008F41C2" w:rsidRDefault="007A0394" w:rsidP="007A0394">
      <w:pPr>
        <w:tabs>
          <w:tab w:val="left" w:pos="2835"/>
        </w:tabs>
        <w:rPr>
          <w:b/>
        </w:rPr>
      </w:pPr>
      <w:r>
        <w:rPr>
          <w:b/>
        </w:rPr>
        <w:t xml:space="preserve">     </w:t>
      </w:r>
      <w:r w:rsidRPr="008F41C2">
        <w:rPr>
          <w:b/>
        </w:rPr>
        <w:t>сельско</w:t>
      </w:r>
      <w:r>
        <w:rPr>
          <w:b/>
        </w:rPr>
        <w:t>е</w:t>
      </w:r>
      <w:r w:rsidRPr="008F41C2">
        <w:rPr>
          <w:b/>
        </w:rPr>
        <w:t xml:space="preserve"> поселени</w:t>
      </w:r>
      <w:r>
        <w:rPr>
          <w:b/>
        </w:rPr>
        <w:t xml:space="preserve">е </w:t>
      </w:r>
      <w:r w:rsidRPr="008F41C2">
        <w:rPr>
          <w:b/>
        </w:rPr>
        <w:t xml:space="preserve">     «Бичурское» -                                   </w:t>
      </w:r>
      <w:r>
        <w:rPr>
          <w:b/>
        </w:rPr>
        <w:t xml:space="preserve">             Тюрюханов В.В.</w:t>
      </w:r>
    </w:p>
    <w:p w:rsidR="007A0394" w:rsidRPr="008F41C2" w:rsidRDefault="007A0394" w:rsidP="007A0394">
      <w:pPr>
        <w:tabs>
          <w:tab w:val="left" w:pos="2835"/>
        </w:tabs>
        <w:rPr>
          <w:b/>
        </w:rPr>
      </w:pPr>
    </w:p>
    <w:p w:rsidR="007A0394" w:rsidRPr="008F41C2" w:rsidRDefault="007A0394" w:rsidP="007A0394">
      <w:pPr>
        <w:tabs>
          <w:tab w:val="left" w:pos="2835"/>
        </w:tabs>
        <w:rPr>
          <w:b/>
        </w:rPr>
      </w:pPr>
    </w:p>
    <w:p w:rsidR="001D7451" w:rsidRDefault="001D7451">
      <w:bookmarkStart w:id="0" w:name="_GoBack"/>
      <w:bookmarkEnd w:id="0"/>
    </w:p>
    <w:sectPr w:rsidR="001D74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0D3AA1"/>
    <w:multiLevelType w:val="hybridMultilevel"/>
    <w:tmpl w:val="21D4453A"/>
    <w:lvl w:ilvl="0" w:tplc="0520DBF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394"/>
    <w:rsid w:val="001D7451"/>
    <w:rsid w:val="007A0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F7FB0A-BFA0-475F-8DB8-C4DB0F0FC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03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786</Words>
  <Characters>4484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Avalspro</dc:creator>
  <cp:keywords/>
  <dc:description/>
  <cp:lastModifiedBy>Avalspro</cp:lastModifiedBy>
  <cp:revision>1</cp:revision>
  <dcterms:created xsi:type="dcterms:W3CDTF">2016-09-24T14:26:00Z</dcterms:created>
  <dcterms:modified xsi:type="dcterms:W3CDTF">2016-09-24T14:26:00Z</dcterms:modified>
</cp:coreProperties>
</file>