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A7" w:rsidRDefault="002D5EA7" w:rsidP="002D5EA7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</w:p>
    <w:p w:rsidR="002D5EA7" w:rsidRDefault="002D5EA7" w:rsidP="00B83FDF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сведения о поселение</w:t>
      </w:r>
    </w:p>
    <w:p w:rsidR="002D5EA7" w:rsidRDefault="002D5EA7" w:rsidP="002D5EA7">
      <w:pPr>
        <w:jc w:val="both"/>
      </w:pP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>1</w:t>
      </w:r>
      <w:r w:rsidR="005F71F0">
        <w:rPr>
          <w:b w:val="0"/>
          <w:sz w:val="24"/>
        </w:rPr>
        <w:t xml:space="preserve"> </w:t>
      </w:r>
      <w:r>
        <w:rPr>
          <w:b w:val="0"/>
          <w:sz w:val="24"/>
        </w:rPr>
        <w:t>ПОРТРЕТ МО-СП «Бичурское»</w:t>
      </w:r>
    </w:p>
    <w:p w:rsidR="002D5EA7" w:rsidRDefault="002D5EA7" w:rsidP="002D5EA7">
      <w:pPr>
        <w:pStyle w:val="31"/>
        <w:ind w:firstLine="283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Есть в Сибири село, староверы живут там давно.</w:t>
      </w:r>
    </w:p>
    <w:p w:rsidR="002D5EA7" w:rsidRDefault="002D5EA7" w:rsidP="002D5EA7">
      <w:pPr>
        <w:pStyle w:val="31"/>
        <w:ind w:firstLine="283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>Есть друзья, позабыть мне их просто нельзя.</w:t>
      </w:r>
    </w:p>
    <w:p w:rsidR="002D5EA7" w:rsidRDefault="002D5EA7" w:rsidP="002D5EA7">
      <w:pPr>
        <w:pStyle w:val="31"/>
        <w:tabs>
          <w:tab w:val="left" w:pos="5400"/>
        </w:tabs>
        <w:ind w:firstLine="283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 xml:space="preserve">Бичура, в Забайкалье родное село, Бичура, в моем сердце навеки оно….. </w:t>
      </w:r>
    </w:p>
    <w:p w:rsidR="002D5EA7" w:rsidRDefault="002D5EA7" w:rsidP="002D5EA7">
      <w:pPr>
        <w:pStyle w:val="31"/>
        <w:tabs>
          <w:tab w:val="left" w:pos="5400"/>
        </w:tabs>
        <w:ind w:firstLine="283"/>
        <w:jc w:val="right"/>
        <w:rPr>
          <w:b w:val="0"/>
          <w:i/>
          <w:sz w:val="24"/>
        </w:rPr>
      </w:pPr>
      <w:r>
        <w:rPr>
          <w:b w:val="0"/>
          <w:i/>
          <w:sz w:val="24"/>
        </w:rPr>
        <w:t xml:space="preserve">(слова и музыка А. </w:t>
      </w:r>
      <w:proofErr w:type="spellStart"/>
      <w:r>
        <w:rPr>
          <w:b w:val="0"/>
          <w:i/>
          <w:sz w:val="24"/>
        </w:rPr>
        <w:t>Утенкова</w:t>
      </w:r>
      <w:proofErr w:type="spellEnd"/>
      <w:r>
        <w:rPr>
          <w:b w:val="0"/>
          <w:i/>
          <w:sz w:val="24"/>
        </w:rPr>
        <w:t>)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</w:p>
    <w:p w:rsidR="002D5EA7" w:rsidRDefault="005F71F0" w:rsidP="002D5EA7">
      <w:pPr>
        <w:pStyle w:val="31"/>
        <w:ind w:firstLine="283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2.</w:t>
      </w:r>
      <w:r w:rsidR="002D5EA7">
        <w:rPr>
          <w:b w:val="0"/>
          <w:i/>
          <w:sz w:val="24"/>
        </w:rPr>
        <w:t xml:space="preserve"> История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Бичура (районный центр), как село, основано старообрядцами, или по другому говоря, </w:t>
      </w:r>
      <w:proofErr w:type="spellStart"/>
      <w:r>
        <w:rPr>
          <w:b w:val="0"/>
          <w:sz w:val="24"/>
        </w:rPr>
        <w:t>семейскими</w:t>
      </w:r>
      <w:proofErr w:type="spellEnd"/>
      <w:r>
        <w:rPr>
          <w:b w:val="0"/>
          <w:sz w:val="24"/>
        </w:rPr>
        <w:t xml:space="preserve">, переселенными по Указу императрицы Екатерины 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 от 14 декабря 1762 года из Польши. В 1768 году в Бичуре проживает 31 семья. Село разрасталось, с годами появлялись все новые и новые улицы. Росло и население Бичуры. В 1808 году население составляло 610 человек, в 1830 году – более 1400 человек, в 1919 году население выросло до 7000 человек. Несмотря на трудности в жизни семейских, село росло, развивалось земледелие, скотоводство. В то же время, ярко выраженное тяготение к обособленности, ревностно охраняемые устои </w:t>
      </w:r>
      <w:proofErr w:type="spellStart"/>
      <w:r>
        <w:rPr>
          <w:b w:val="0"/>
          <w:sz w:val="24"/>
        </w:rPr>
        <w:t>семейских</w:t>
      </w:r>
      <w:proofErr w:type="spellEnd"/>
      <w:r>
        <w:rPr>
          <w:b w:val="0"/>
          <w:sz w:val="24"/>
        </w:rPr>
        <w:t xml:space="preserve"> подрывали </w:t>
      </w:r>
      <w:proofErr w:type="spellStart"/>
      <w:r>
        <w:rPr>
          <w:b w:val="0"/>
          <w:sz w:val="24"/>
        </w:rPr>
        <w:t>малоземье</w:t>
      </w:r>
      <w:proofErr w:type="spellEnd"/>
      <w:r>
        <w:rPr>
          <w:b w:val="0"/>
          <w:sz w:val="24"/>
        </w:rPr>
        <w:t xml:space="preserve">, вторжение капитала, усиление торговли. Жизнь требовала тесных контактов с бурятами, живущими поблизости. </w:t>
      </w:r>
      <w:proofErr w:type="spellStart"/>
      <w:r>
        <w:rPr>
          <w:b w:val="0"/>
          <w:sz w:val="24"/>
        </w:rPr>
        <w:t>Семейские</w:t>
      </w:r>
      <w:proofErr w:type="spellEnd"/>
      <w:r>
        <w:rPr>
          <w:b w:val="0"/>
          <w:sz w:val="24"/>
        </w:rPr>
        <w:t xml:space="preserve"> очень много почерпнули ценного из жизни и быта бурят. В основном это касается скотоводческой практики бурятского населения. Переняли и кое-что из одежды: зимнюю шапку, унты.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Занимались </w:t>
      </w:r>
      <w:proofErr w:type="spellStart"/>
      <w:r>
        <w:rPr>
          <w:b w:val="0"/>
          <w:sz w:val="24"/>
        </w:rPr>
        <w:t>бичурцы</w:t>
      </w:r>
      <w:proofErr w:type="spellEnd"/>
      <w:r>
        <w:rPr>
          <w:b w:val="0"/>
          <w:sz w:val="24"/>
        </w:rPr>
        <w:t xml:space="preserve"> в основном хлебопашеством. Сеяли, главным образом, яровую рожь, пшеницу, овес, гречиху, просо, коноплю. В овощеводстве особое внимание обращали на выращивание лука. Хорошо росли на плодородных землях Бичуры огурцы, капуста, морковь, чеснок, мак, подсолнух, картофель, свекла и т.д. Продажа продукции производилась на рынках </w:t>
      </w:r>
      <w:proofErr w:type="spellStart"/>
      <w:r>
        <w:rPr>
          <w:b w:val="0"/>
          <w:sz w:val="24"/>
        </w:rPr>
        <w:t>Верхнеудинска</w:t>
      </w:r>
      <w:proofErr w:type="spellEnd"/>
      <w:r>
        <w:rPr>
          <w:b w:val="0"/>
          <w:sz w:val="24"/>
        </w:rPr>
        <w:t>, Кяхты и Петровского завода.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>К начала Октябрьской революции 1917 года, в Бичуре имелось множество купеческих лавок, магазинов.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В годы революции в Бичуре активно работал съезд, проделавший огромную работу и явившийся одним из решающих этапов в восстановлении Советской власти. В 1930 году началась невиданного драматизма борьба за создание коллективных хозяйств. 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>В годы Великой Отечественной войны все колхозное хозяйство легло на плечи женщин, но суровым испытанием для крестьян была засуха, обрушившаяся на Забайкалье в послевоенные годы, когда мало осталось скота, не хватало техники, семян, рабочих рук.</w:t>
      </w:r>
    </w:p>
    <w:p w:rsidR="002D5EA7" w:rsidRDefault="002D5EA7" w:rsidP="002D5EA7">
      <w:pPr>
        <w:pStyle w:val="31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>В 60-х годах прошлого столетия началось укрупнение хозяйств. Развивались все отрасли народного хозяйства, но основой экономики района было сельское хозяйство. В 90-х годах более 75 % населения заняты в сельском хозяйстве.</w:t>
      </w:r>
    </w:p>
    <w:p w:rsidR="002D5EA7" w:rsidRDefault="002D5EA7" w:rsidP="002D5EA7">
      <w:pPr>
        <w:pStyle w:val="a7"/>
        <w:tabs>
          <w:tab w:val="left" w:pos="2212"/>
        </w:tabs>
        <w:ind w:firstLine="720"/>
        <w:rPr>
          <w:szCs w:val="28"/>
        </w:rPr>
      </w:pPr>
      <w:r>
        <w:rPr>
          <w:szCs w:val="28"/>
        </w:rPr>
        <w:t xml:space="preserve">Сегодня село Бичура, как населенный пункт является одним из самых больших сел в мире. В соответствии с Федеральным Законом № 131-ФЗ МО СП «Бичурское» было образовано с 01 января 2006 года путем объединения двух ранее существовавших сельских администраций </w:t>
      </w:r>
      <w:proofErr w:type="spellStart"/>
      <w:r>
        <w:rPr>
          <w:szCs w:val="28"/>
        </w:rPr>
        <w:t>Бичурской</w:t>
      </w:r>
      <w:proofErr w:type="spellEnd"/>
      <w:r>
        <w:rPr>
          <w:szCs w:val="28"/>
        </w:rPr>
        <w:t xml:space="preserve"> и Кировской. </w:t>
      </w:r>
    </w:p>
    <w:p w:rsidR="002D5EA7" w:rsidRDefault="002D5EA7" w:rsidP="002D5EA7">
      <w:pPr>
        <w:pStyle w:val="a7"/>
        <w:tabs>
          <w:tab w:val="left" w:pos="2212"/>
        </w:tabs>
        <w:ind w:firstLine="720"/>
        <w:rPr>
          <w:szCs w:val="28"/>
        </w:rPr>
      </w:pPr>
      <w:r>
        <w:rPr>
          <w:szCs w:val="28"/>
        </w:rPr>
        <w:t>На территории муниципального образования «Бичурское» находится два населённых пункта: с. Бичура и посёлок Сахарный Завод. Посёлок Сахарный Завод отдалён от центра с. Бичуры на 9 км.</w:t>
      </w:r>
    </w:p>
    <w:p w:rsidR="002D5EA7" w:rsidRDefault="002D5EA7" w:rsidP="002D5EA7">
      <w:pPr>
        <w:tabs>
          <w:tab w:val="left" w:pos="-2700"/>
        </w:tabs>
        <w:ind w:firstLine="283"/>
        <w:jc w:val="both"/>
      </w:pPr>
    </w:p>
    <w:p w:rsidR="002D5EA7" w:rsidRDefault="005F71F0" w:rsidP="002D5EA7">
      <w:pPr>
        <w:tabs>
          <w:tab w:val="left" w:pos="-2700"/>
        </w:tabs>
        <w:ind w:firstLine="283"/>
        <w:jc w:val="both"/>
        <w:rPr>
          <w:b/>
          <w:i/>
        </w:rPr>
      </w:pPr>
      <w:r>
        <w:rPr>
          <w:b/>
          <w:i/>
        </w:rPr>
        <w:t>3.</w:t>
      </w:r>
      <w:r w:rsidR="002D5EA7">
        <w:t xml:space="preserve"> </w:t>
      </w:r>
      <w:r w:rsidR="002D5EA7">
        <w:rPr>
          <w:b/>
          <w:i/>
        </w:rPr>
        <w:t xml:space="preserve">Природно-климатическая характеристика поселения </w:t>
      </w:r>
    </w:p>
    <w:p w:rsidR="002D5EA7" w:rsidRDefault="002D5EA7" w:rsidP="002D5EA7">
      <w:pPr>
        <w:tabs>
          <w:tab w:val="left" w:pos="-2700"/>
        </w:tabs>
        <w:ind w:firstLine="283"/>
        <w:jc w:val="both"/>
      </w:pPr>
      <w:r>
        <w:t xml:space="preserve">Расстояние от г. Улан – Удэ до райцентра с. Бичура – </w:t>
      </w:r>
      <w:smartTag w:uri="urn:schemas-microsoft-com:office:smarttags" w:element="metricconverter">
        <w:smartTagPr>
          <w:attr w:name="ProductID" w:val="201 км"/>
        </w:smartTagPr>
        <w:r>
          <w:t>201 км</w:t>
        </w:r>
      </w:smartTag>
      <w:r>
        <w:t xml:space="preserve">. Территория поселения  расположена на 83339 га. </w:t>
      </w:r>
    </w:p>
    <w:p w:rsidR="002D5EA7" w:rsidRDefault="002D5EA7" w:rsidP="002D5EA7">
      <w:pPr>
        <w:tabs>
          <w:tab w:val="left" w:pos="-2700"/>
        </w:tabs>
        <w:ind w:firstLine="283"/>
        <w:jc w:val="both"/>
      </w:pPr>
      <w:r>
        <w:t xml:space="preserve">Климатические условия поселения  в целом характеризуются резкой </w:t>
      </w:r>
      <w:proofErr w:type="spellStart"/>
      <w:r>
        <w:t>континентальностью</w:t>
      </w:r>
      <w:proofErr w:type="spellEnd"/>
      <w:r>
        <w:t xml:space="preserve">, засушливостью, сильными ветрами весной и осенью. Это </w:t>
      </w:r>
      <w:r>
        <w:lastRenderedPageBreak/>
        <w:t xml:space="preserve">подтверждается значительными колебаниями ночных и дневных температур воздуха в течение всего вегетационного периода, наибольшая продолжительность которого 160 дней. В это время выпадает наибольшее количество осадков - до 60 %. </w:t>
      </w:r>
    </w:p>
    <w:p w:rsidR="002D5EA7" w:rsidRDefault="002D5EA7" w:rsidP="002D5EA7">
      <w:pPr>
        <w:tabs>
          <w:tab w:val="left" w:pos="-2700"/>
        </w:tabs>
        <w:ind w:firstLine="283"/>
        <w:jc w:val="both"/>
      </w:pPr>
      <w:r>
        <w:t>Зима довольно продолжительная около 6 месяцев, холодная, малоснежная, средняя минимальная температура воздуха зимой – С</w:t>
      </w:r>
      <w:r>
        <w:rPr>
          <w:vertAlign w:val="superscript"/>
        </w:rPr>
        <w:t>0</w:t>
      </w:r>
      <w:r>
        <w:t xml:space="preserve"> 31, летом выше С</w:t>
      </w:r>
      <w:r>
        <w:rPr>
          <w:vertAlign w:val="superscript"/>
        </w:rPr>
        <w:t>0</w:t>
      </w:r>
      <w:r>
        <w:t xml:space="preserve"> 30 тепла. Средне многолетнее количество осадков за год не превышает </w:t>
      </w:r>
      <w:smartTag w:uri="urn:schemas-microsoft-com:office:smarttags" w:element="metricconverter">
        <w:smartTagPr>
          <w:attr w:name="ProductID" w:val="349 мм"/>
        </w:smartTagPr>
        <w:r>
          <w:t>349 мм</w:t>
        </w:r>
      </w:smartTag>
      <w:r>
        <w:t xml:space="preserve">. Зимние осадки составляют не более 10 % от годового количества, что определяется малой мощностью снежного покрова, высота которого колеблется от 1до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.</w:t>
      </w:r>
    </w:p>
    <w:p w:rsidR="002D5EA7" w:rsidRDefault="002D5EA7" w:rsidP="002D5EA7">
      <w:pPr>
        <w:tabs>
          <w:tab w:val="left" w:pos="-2700"/>
        </w:tabs>
        <w:ind w:firstLine="283"/>
        <w:jc w:val="both"/>
      </w:pPr>
      <w:r>
        <w:t>Небольшая высота снежного покрова способствует глубокому промерзанию почвы до 3-х метров. Поздние весенние заморозки удерживаются до конца мая, а иногда до 1 декады июня, продолжительность безморозного периода в среднем составляет в среднем 77 – 126 дней.</w:t>
      </w:r>
    </w:p>
    <w:p w:rsidR="002D5EA7" w:rsidRDefault="002D5EA7" w:rsidP="002D5EA7">
      <w:pPr>
        <w:pStyle w:val="1"/>
        <w:jc w:val="both"/>
        <w:rPr>
          <w:b/>
          <w:i w:val="0"/>
          <w:sz w:val="24"/>
        </w:rPr>
      </w:pPr>
      <w:r>
        <w:rPr>
          <w:b/>
          <w:i w:val="0"/>
          <w:sz w:val="24"/>
        </w:rPr>
        <w:t xml:space="preserve"> </w:t>
      </w:r>
    </w:p>
    <w:p w:rsidR="002D5EA7" w:rsidRDefault="005F71F0" w:rsidP="002D5EA7">
      <w:pPr>
        <w:pStyle w:val="1"/>
        <w:keepNext w:val="0"/>
        <w:ind w:firstLine="283"/>
        <w:jc w:val="both"/>
        <w:rPr>
          <w:sz w:val="24"/>
        </w:rPr>
      </w:pPr>
      <w:r>
        <w:rPr>
          <w:b/>
          <w:sz w:val="24"/>
        </w:rPr>
        <w:t>4.</w:t>
      </w:r>
      <w:r w:rsidR="002D5EA7">
        <w:rPr>
          <w:b/>
          <w:sz w:val="24"/>
        </w:rPr>
        <w:t xml:space="preserve"> Земельные ресурсы</w:t>
      </w:r>
      <w:r w:rsidR="002D5EA7">
        <w:rPr>
          <w:sz w:val="24"/>
        </w:rPr>
        <w:t>.</w:t>
      </w:r>
    </w:p>
    <w:p w:rsidR="002D5EA7" w:rsidRDefault="002D5EA7" w:rsidP="002D5EA7">
      <w:pPr>
        <w:pStyle w:val="1"/>
        <w:keepNext w:val="0"/>
        <w:ind w:firstLine="283"/>
        <w:jc w:val="both"/>
        <w:rPr>
          <w:i w:val="0"/>
          <w:sz w:val="24"/>
        </w:rPr>
      </w:pPr>
      <w:r>
        <w:rPr>
          <w:b/>
          <w:i w:val="0"/>
          <w:sz w:val="24"/>
        </w:rPr>
        <w:t xml:space="preserve"> </w:t>
      </w:r>
      <w:r>
        <w:rPr>
          <w:i w:val="0"/>
          <w:sz w:val="24"/>
        </w:rPr>
        <w:t>В структуре земельного фонда поселения  55,8% приходится на лесные земли и 34,1% - на земли сельскохозяйственного назначения. На земли запаса приходится 8,9% территории, на земли поселений – 0,7% , под водными объектами занято 0,4% территории.</w:t>
      </w:r>
    </w:p>
    <w:p w:rsidR="002D5EA7" w:rsidRDefault="002D5EA7" w:rsidP="002D5EA7">
      <w:pPr>
        <w:pStyle w:val="2"/>
        <w:spacing w:after="0" w:line="240" w:lineRule="auto"/>
        <w:ind w:left="0" w:firstLine="283"/>
        <w:jc w:val="both"/>
      </w:pPr>
      <w:r>
        <w:t>На душу населения приходится территории 8,0 га, сельскохозяйственных угодий – 2,6 га, пашни – 1,5 га, лесных земель – 3,9 га. По сельскохозяйственным угодьям и пашне среднереспубликанский уровень превышается соответственно в 2 и 3 раза.</w:t>
      </w:r>
    </w:p>
    <w:p w:rsidR="002D5EA7" w:rsidRDefault="002D5EA7" w:rsidP="002D5EA7">
      <w:pPr>
        <w:ind w:firstLine="283"/>
        <w:jc w:val="both"/>
      </w:pPr>
      <w:r>
        <w:t xml:space="preserve">Данная структура земельного фонда определяет такие направления хозяйственного развития </w:t>
      </w:r>
      <w:proofErr w:type="gramStart"/>
      <w:r>
        <w:t>поселения ,</w:t>
      </w:r>
      <w:proofErr w:type="gramEnd"/>
      <w:r>
        <w:t xml:space="preserve"> как лесозаготовка и лесопереработка, сельское хозяйство.</w:t>
      </w:r>
    </w:p>
    <w:p w:rsidR="002D5EA7" w:rsidRDefault="002D5EA7" w:rsidP="002D5EA7">
      <w:pPr>
        <w:pStyle w:val="2"/>
        <w:spacing w:after="0" w:line="240" w:lineRule="auto"/>
        <w:ind w:left="0" w:firstLine="283"/>
        <w:jc w:val="both"/>
      </w:pPr>
      <w:r>
        <w:t>При условии осуществления необходимых агротехнических мероприятий возможна культивация широкого диапазона сельскохозяйственных культур, интенсификация их выращивания. Для сельского хозяйства поселения  негативным фактором развития явилось полное разрушение мелиоративных систем.</w:t>
      </w:r>
    </w:p>
    <w:p w:rsidR="002D5EA7" w:rsidRDefault="002D5EA7" w:rsidP="002D5EA7">
      <w:pPr>
        <w:pStyle w:val="2"/>
        <w:spacing w:after="0" w:line="240" w:lineRule="auto"/>
        <w:ind w:left="0" w:firstLine="283"/>
        <w:jc w:val="both"/>
      </w:pPr>
    </w:p>
    <w:p w:rsidR="002D5EA7" w:rsidRDefault="005F71F0" w:rsidP="002D5EA7">
      <w:pPr>
        <w:pStyle w:val="2"/>
        <w:spacing w:after="0" w:line="240" w:lineRule="auto"/>
        <w:ind w:left="0" w:firstLine="283"/>
        <w:jc w:val="both"/>
      </w:pPr>
      <w:r>
        <w:rPr>
          <w:b/>
          <w:i/>
        </w:rPr>
        <w:t>5.</w:t>
      </w:r>
      <w:r w:rsidR="002D5EA7">
        <w:rPr>
          <w:b/>
          <w:i/>
        </w:rPr>
        <w:t xml:space="preserve"> Лесные ресурсы</w:t>
      </w:r>
      <w:r w:rsidR="002D5EA7">
        <w:rPr>
          <w:b/>
        </w:rPr>
        <w:t>.</w:t>
      </w:r>
      <w:r w:rsidR="002D5EA7">
        <w:t xml:space="preserve"> На территории поселения  произрастают светлохвойные леса из сосны обыкновенной, лиственницы сибирской, реликтовая тёмнохвойная тайга (с преобладанием кедра), а также береза, деревья мелколиственных пород.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Общий запас древесины в </w:t>
      </w:r>
      <w:proofErr w:type="gramStart"/>
      <w:r>
        <w:rPr>
          <w:b w:val="0"/>
          <w:sz w:val="24"/>
        </w:rPr>
        <w:t>поселения  составляет</w:t>
      </w:r>
      <w:proofErr w:type="gramEnd"/>
      <w:r>
        <w:rPr>
          <w:b w:val="0"/>
          <w:sz w:val="24"/>
        </w:rPr>
        <w:t xml:space="preserve"> 28,9 млн. куб. м. Расчетная лесосека составляет 37</w:t>
      </w:r>
      <w:r w:rsidR="003D69E8">
        <w:rPr>
          <w:b w:val="0"/>
          <w:sz w:val="24"/>
        </w:rPr>
        <w:t xml:space="preserve">5,0 тыс. куб м. </w:t>
      </w:r>
      <w:bookmarkStart w:id="0" w:name="_GoBack"/>
      <w:bookmarkEnd w:id="0"/>
    </w:p>
    <w:p w:rsidR="002D5EA7" w:rsidRDefault="002D5EA7" w:rsidP="002D5EA7">
      <w:pPr>
        <w:pStyle w:val="ab"/>
        <w:ind w:left="0" w:right="0" w:firstLine="283"/>
        <w:jc w:val="both"/>
      </w:pPr>
      <w:r>
        <w:t xml:space="preserve">Площадь </w:t>
      </w:r>
      <w:proofErr w:type="spellStart"/>
      <w:r>
        <w:t>охотугодий</w:t>
      </w:r>
      <w:proofErr w:type="spellEnd"/>
      <w:r>
        <w:t xml:space="preserve"> составляет 713,4 тыс. га. В охотничьих угодьях </w:t>
      </w:r>
      <w:proofErr w:type="gramStart"/>
      <w:r>
        <w:t>поселения  водятся</w:t>
      </w:r>
      <w:proofErr w:type="gramEnd"/>
      <w:r>
        <w:t xml:space="preserve"> такие виды животных, как косуля, белка, изюбр, кабарга, кабан, соболь, медведь, колонок.</w:t>
      </w:r>
    </w:p>
    <w:p w:rsidR="002D5EA7" w:rsidRDefault="002D5EA7" w:rsidP="002D5EA7">
      <w:pPr>
        <w:pStyle w:val="ab"/>
        <w:ind w:left="0" w:right="0" w:firstLine="283"/>
        <w:jc w:val="both"/>
      </w:pPr>
    </w:p>
    <w:p w:rsidR="002D5EA7" w:rsidRDefault="005F71F0" w:rsidP="002D5EA7">
      <w:pPr>
        <w:pStyle w:val="2"/>
        <w:spacing w:after="0" w:line="240" w:lineRule="auto"/>
        <w:ind w:left="0" w:firstLine="283"/>
        <w:jc w:val="both"/>
      </w:pPr>
      <w:r>
        <w:rPr>
          <w:b/>
          <w:i/>
        </w:rPr>
        <w:t>6</w:t>
      </w:r>
      <w:r w:rsidR="002D5EA7">
        <w:rPr>
          <w:b/>
          <w:i/>
        </w:rPr>
        <w:t>. Минерально-сырьевые ресурсы</w:t>
      </w:r>
      <w:r w:rsidR="002D5EA7">
        <w:t xml:space="preserve"> на территории поселения  </w:t>
      </w:r>
    </w:p>
    <w:p w:rsidR="002D5EA7" w:rsidRDefault="002D5EA7" w:rsidP="002D5EA7">
      <w:pPr>
        <w:pStyle w:val="2"/>
        <w:spacing w:after="0" w:line="240" w:lineRule="auto"/>
        <w:ind w:left="0" w:firstLine="283"/>
        <w:jc w:val="both"/>
      </w:pPr>
      <w:r>
        <w:t xml:space="preserve">встречаются запасы туфа строительного, </w:t>
      </w:r>
      <w:proofErr w:type="spellStart"/>
      <w:r>
        <w:t>плавикого</w:t>
      </w:r>
      <w:proofErr w:type="spellEnd"/>
      <w:r>
        <w:t xml:space="preserve"> шпата, молибдена, глины строительной, отделочного камня.</w:t>
      </w:r>
    </w:p>
    <w:p w:rsidR="002D5EA7" w:rsidRDefault="002D5EA7" w:rsidP="002D5EA7">
      <w:pPr>
        <w:pStyle w:val="2"/>
        <w:spacing w:after="0" w:line="240" w:lineRule="auto"/>
        <w:ind w:left="0" w:firstLine="283"/>
        <w:jc w:val="both"/>
        <w:rPr>
          <w:b/>
          <w:i/>
        </w:rPr>
      </w:pPr>
    </w:p>
    <w:p w:rsidR="002D5EA7" w:rsidRDefault="005F71F0" w:rsidP="002D5EA7">
      <w:pPr>
        <w:pStyle w:val="2"/>
        <w:spacing w:after="0" w:line="240" w:lineRule="auto"/>
        <w:ind w:left="0" w:firstLine="283"/>
        <w:jc w:val="both"/>
      </w:pPr>
      <w:r>
        <w:rPr>
          <w:b/>
          <w:i/>
        </w:rPr>
        <w:t>7.</w:t>
      </w:r>
      <w:r w:rsidR="002D5EA7">
        <w:rPr>
          <w:b/>
          <w:i/>
        </w:rPr>
        <w:t xml:space="preserve"> Водные ресурсы</w:t>
      </w:r>
      <w:r w:rsidR="002D5EA7">
        <w:rPr>
          <w:b/>
        </w:rPr>
        <w:t xml:space="preserve">. </w:t>
      </w:r>
      <w:r w:rsidR="003D69E8">
        <w:t>Объем водозабора составлял в 201</w:t>
      </w:r>
      <w:r w:rsidR="00E01157">
        <w:t>4</w:t>
      </w:r>
      <w:r w:rsidR="002D5EA7">
        <w:t xml:space="preserve"> г. 5,29 млн. куб. м., из которого 49,3% расходовалось на орошение, 39,3% - на производственные нужды, 4,3% - на хозяйственно-питьевые нужды.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</w:p>
    <w:p w:rsidR="002D5EA7" w:rsidRDefault="005F71F0" w:rsidP="002D5EA7">
      <w:pPr>
        <w:pStyle w:val="ac"/>
        <w:ind w:firstLine="283"/>
        <w:jc w:val="both"/>
        <w:rPr>
          <w:i/>
          <w:sz w:val="24"/>
        </w:rPr>
      </w:pPr>
      <w:r>
        <w:rPr>
          <w:i/>
          <w:sz w:val="24"/>
        </w:rPr>
        <w:t>8</w:t>
      </w:r>
      <w:r w:rsidR="002D5EA7">
        <w:rPr>
          <w:i/>
          <w:sz w:val="24"/>
        </w:rPr>
        <w:t>. Трудовые ресурсы</w:t>
      </w:r>
    </w:p>
    <w:p w:rsidR="002D5EA7" w:rsidRDefault="002D5EA7" w:rsidP="002D5EA7">
      <w:pPr>
        <w:pStyle w:val="ConsPlusNormal"/>
        <w:widowControl/>
        <w:ind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Среднегодовая численность постоянного населения в поселение  на 01. 01. 201</w:t>
      </w:r>
      <w:r w:rsidR="002E7C68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 составила </w:t>
      </w:r>
      <w:r w:rsidR="002E7C68">
        <w:rPr>
          <w:rFonts w:ascii="Times New Roman" w:hAnsi="Times New Roman"/>
          <w:sz w:val="24"/>
        </w:rPr>
        <w:t>9601</w:t>
      </w:r>
      <w:r>
        <w:rPr>
          <w:rFonts w:ascii="Times New Roman" w:hAnsi="Times New Roman"/>
          <w:sz w:val="24"/>
        </w:rPr>
        <w:t xml:space="preserve"> чел.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Большинство населения </w:t>
      </w:r>
      <w:proofErr w:type="gramStart"/>
      <w:r>
        <w:rPr>
          <w:rFonts w:ascii="Times New Roman" w:hAnsi="Times New Roman"/>
          <w:color w:val="000000"/>
          <w:sz w:val="24"/>
        </w:rPr>
        <w:t>поселения  -</w:t>
      </w:r>
      <w:proofErr w:type="gramEnd"/>
      <w:r>
        <w:rPr>
          <w:rFonts w:ascii="Times New Roman" w:hAnsi="Times New Roman"/>
          <w:color w:val="000000"/>
          <w:sz w:val="24"/>
        </w:rPr>
        <w:t xml:space="preserve"> русские 95,0%. Коренное население республики - буряты - составляют лишь около 4%, другие национальности – 1% от всего населения.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Численность трудовых ресурсов – </w:t>
      </w:r>
      <w:r w:rsidR="00B150A0">
        <w:rPr>
          <w:b w:val="0"/>
          <w:sz w:val="24"/>
        </w:rPr>
        <w:t>5758</w:t>
      </w:r>
      <w:r>
        <w:rPr>
          <w:b w:val="0"/>
          <w:sz w:val="24"/>
        </w:rPr>
        <w:t xml:space="preserve"> чел.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Среднегодовая численность занятых в экономике </w:t>
      </w:r>
      <w:r w:rsidR="003D69E8">
        <w:rPr>
          <w:b w:val="0"/>
          <w:sz w:val="24"/>
        </w:rPr>
        <w:t>за 201</w:t>
      </w:r>
      <w:r w:rsidR="00B150A0">
        <w:rPr>
          <w:b w:val="0"/>
          <w:sz w:val="24"/>
        </w:rPr>
        <w:t>5</w:t>
      </w:r>
      <w:r>
        <w:rPr>
          <w:b w:val="0"/>
          <w:sz w:val="24"/>
        </w:rPr>
        <w:t xml:space="preserve"> г составила – </w:t>
      </w:r>
      <w:r w:rsidR="00B150A0">
        <w:rPr>
          <w:b w:val="0"/>
          <w:sz w:val="24"/>
        </w:rPr>
        <w:t>4465</w:t>
      </w:r>
      <w:r>
        <w:rPr>
          <w:b w:val="0"/>
          <w:sz w:val="24"/>
        </w:rPr>
        <w:t xml:space="preserve"> </w:t>
      </w:r>
      <w:r w:rsidR="00DC36DC">
        <w:rPr>
          <w:b w:val="0"/>
          <w:sz w:val="24"/>
        </w:rPr>
        <w:t>чел., в том числе</w:t>
      </w:r>
      <w:r>
        <w:rPr>
          <w:b w:val="0"/>
          <w:sz w:val="24"/>
        </w:rPr>
        <w:t xml:space="preserve"> по отраслям: промышленность – </w:t>
      </w:r>
      <w:r w:rsidR="00B150A0">
        <w:rPr>
          <w:b w:val="0"/>
          <w:sz w:val="24"/>
        </w:rPr>
        <w:t>178</w:t>
      </w:r>
      <w:r>
        <w:rPr>
          <w:b w:val="0"/>
          <w:sz w:val="24"/>
        </w:rPr>
        <w:t xml:space="preserve"> чел., сельское хозяйство – </w:t>
      </w:r>
      <w:r w:rsidR="00B150A0">
        <w:rPr>
          <w:b w:val="0"/>
          <w:sz w:val="24"/>
        </w:rPr>
        <w:t>2</w:t>
      </w:r>
      <w:r>
        <w:rPr>
          <w:b w:val="0"/>
          <w:sz w:val="24"/>
        </w:rPr>
        <w:t xml:space="preserve">3 чел, </w:t>
      </w:r>
      <w:r>
        <w:rPr>
          <w:b w:val="0"/>
          <w:sz w:val="24"/>
        </w:rPr>
        <w:lastRenderedPageBreak/>
        <w:t xml:space="preserve">строительство – 49 чел., транспорт и связь – </w:t>
      </w:r>
      <w:r w:rsidR="00B150A0">
        <w:rPr>
          <w:b w:val="0"/>
          <w:sz w:val="24"/>
        </w:rPr>
        <w:t>61</w:t>
      </w:r>
      <w:r>
        <w:rPr>
          <w:b w:val="0"/>
          <w:sz w:val="24"/>
        </w:rPr>
        <w:t xml:space="preserve"> чел., В торговле (оптовой и розничной), а также в общественном питании, сбыте и заготовках занято 1</w:t>
      </w:r>
      <w:r w:rsidR="00D35F53">
        <w:rPr>
          <w:b w:val="0"/>
          <w:sz w:val="24"/>
        </w:rPr>
        <w:t>669</w:t>
      </w:r>
      <w:r>
        <w:rPr>
          <w:b w:val="0"/>
          <w:sz w:val="24"/>
        </w:rPr>
        <w:t xml:space="preserve"> чел, в других отраслях – </w:t>
      </w:r>
      <w:r w:rsidR="00D35F53">
        <w:rPr>
          <w:b w:val="0"/>
          <w:sz w:val="24"/>
        </w:rPr>
        <w:t>2485</w:t>
      </w:r>
      <w:r>
        <w:rPr>
          <w:b w:val="0"/>
          <w:sz w:val="24"/>
        </w:rPr>
        <w:t>чел.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>В непроизводственной сфере занято 941 чел., из них по отраслям: здравоохранение и физическая культура – 101 чел., образование – 617 чел., управление – 90 чел., другие отрасли – 133чел.</w:t>
      </w:r>
    </w:p>
    <w:p w:rsidR="002D5EA7" w:rsidRDefault="002D5EA7" w:rsidP="002D5EA7">
      <w:pPr>
        <w:pStyle w:val="ac"/>
        <w:ind w:firstLine="283"/>
        <w:jc w:val="both"/>
        <w:rPr>
          <w:b w:val="0"/>
          <w:sz w:val="24"/>
        </w:rPr>
      </w:pPr>
      <w:r>
        <w:rPr>
          <w:b w:val="0"/>
          <w:sz w:val="24"/>
        </w:rPr>
        <w:t xml:space="preserve">Численность </w:t>
      </w:r>
      <w:r w:rsidR="00E01157">
        <w:rPr>
          <w:b w:val="0"/>
          <w:sz w:val="24"/>
        </w:rPr>
        <w:t>не работающих</w:t>
      </w:r>
      <w:r>
        <w:rPr>
          <w:b w:val="0"/>
          <w:sz w:val="24"/>
        </w:rPr>
        <w:t xml:space="preserve"> составила </w:t>
      </w:r>
      <w:r w:rsidR="00E01157">
        <w:rPr>
          <w:b w:val="0"/>
          <w:sz w:val="24"/>
        </w:rPr>
        <w:t>906</w:t>
      </w:r>
      <w:r>
        <w:rPr>
          <w:b w:val="0"/>
          <w:sz w:val="24"/>
        </w:rPr>
        <w:t xml:space="preserve"> чел. Численность безработных, зарегистрированных в службах занятости - </w:t>
      </w:r>
      <w:r w:rsidR="002E7C68">
        <w:rPr>
          <w:b w:val="0"/>
          <w:sz w:val="24"/>
        </w:rPr>
        <w:t>30</w:t>
      </w:r>
      <w:r>
        <w:rPr>
          <w:b w:val="0"/>
          <w:sz w:val="24"/>
        </w:rPr>
        <w:t xml:space="preserve"> чел. Размер среднемесячной заработной платы составил </w:t>
      </w:r>
      <w:r w:rsidR="002E7C68">
        <w:rPr>
          <w:b w:val="0"/>
          <w:sz w:val="24"/>
        </w:rPr>
        <w:t>19950</w:t>
      </w:r>
      <w:r>
        <w:rPr>
          <w:b w:val="0"/>
          <w:sz w:val="24"/>
        </w:rPr>
        <w:t xml:space="preserve"> руб</w:t>
      </w:r>
      <w:r w:rsidR="005F71F0">
        <w:rPr>
          <w:b w:val="0"/>
          <w:sz w:val="24"/>
        </w:rPr>
        <w:t>. на 01.01.201</w:t>
      </w:r>
      <w:r w:rsidR="002E7C68">
        <w:rPr>
          <w:b w:val="0"/>
          <w:sz w:val="24"/>
        </w:rPr>
        <w:t xml:space="preserve">6 </w:t>
      </w:r>
      <w:r w:rsidR="005F71F0">
        <w:rPr>
          <w:b w:val="0"/>
          <w:sz w:val="24"/>
        </w:rPr>
        <w:t>г.</w:t>
      </w:r>
    </w:p>
    <w:p w:rsidR="00893A64" w:rsidRDefault="00893A64" w:rsidP="002D5EA7">
      <w:pPr>
        <w:pStyle w:val="ac"/>
        <w:ind w:firstLine="283"/>
        <w:jc w:val="both"/>
        <w:rPr>
          <w:b w:val="0"/>
          <w:sz w:val="24"/>
        </w:rPr>
      </w:pPr>
    </w:p>
    <w:p w:rsidR="00893A64" w:rsidRPr="00893A64" w:rsidRDefault="00893A64" w:rsidP="00893A64">
      <w:pPr>
        <w:ind w:left="360"/>
        <w:rPr>
          <w:b/>
        </w:rPr>
      </w:pPr>
      <w:r w:rsidRPr="00893A64">
        <w:rPr>
          <w:b/>
        </w:rPr>
        <w:t>9.Социальная сфера.</w:t>
      </w:r>
    </w:p>
    <w:p w:rsidR="002E7C68" w:rsidRPr="002E7C68" w:rsidRDefault="00893A64" w:rsidP="002E7C68">
      <w:pPr>
        <w:ind w:left="360"/>
      </w:pPr>
      <w:r w:rsidRPr="00893A64">
        <w:t xml:space="preserve">     </w:t>
      </w:r>
      <w:r w:rsidR="002E7C68" w:rsidRPr="002E7C68">
        <w:t>На территории   администрации находятся   -</w:t>
      </w:r>
      <w:proofErr w:type="gramStart"/>
      <w:r w:rsidR="002E7C68" w:rsidRPr="002E7C68">
        <w:t>5  средних</w:t>
      </w:r>
      <w:proofErr w:type="gramEnd"/>
      <w:r w:rsidR="002E7C68" w:rsidRPr="002E7C68">
        <w:t xml:space="preserve">  школ , где обучается—1251  учащихся БСШ № 1 – 494 , БСШ № 2 – 383 БСШ№ 3 – 194, БСШ № 4 – 81 , БСШ№ 5 – 99 . </w:t>
      </w:r>
      <w:proofErr w:type="gramStart"/>
      <w:r w:rsidR="002E7C68" w:rsidRPr="002E7C68">
        <w:t>Охват  горячим</w:t>
      </w:r>
      <w:proofErr w:type="gramEnd"/>
      <w:r w:rsidR="002E7C68" w:rsidRPr="002E7C68">
        <w:t xml:space="preserve">  питанием составляет  100 %.</w:t>
      </w:r>
    </w:p>
    <w:p w:rsidR="002E7C68" w:rsidRPr="002E7C68" w:rsidRDefault="002E7C68" w:rsidP="002E7C68">
      <w:pPr>
        <w:ind w:left="360"/>
      </w:pPr>
      <w:proofErr w:type="gramStart"/>
      <w:r w:rsidRPr="002E7C68">
        <w:t>6  детских</w:t>
      </w:r>
      <w:proofErr w:type="gramEnd"/>
      <w:r w:rsidRPr="002E7C68">
        <w:t xml:space="preserve"> сада,   которые посещают 653 ребенка,</w:t>
      </w:r>
    </w:p>
    <w:p w:rsidR="002E7C68" w:rsidRPr="002E7C68" w:rsidRDefault="002E7C68" w:rsidP="002E7C68">
      <w:pPr>
        <w:ind w:left="360"/>
      </w:pPr>
      <w:proofErr w:type="gramStart"/>
      <w:r w:rsidRPr="002E7C68">
        <w:t>в</w:t>
      </w:r>
      <w:proofErr w:type="gramEnd"/>
      <w:r w:rsidRPr="002E7C68">
        <w:t xml:space="preserve"> </w:t>
      </w:r>
      <w:proofErr w:type="spellStart"/>
      <w:r w:rsidRPr="002E7C68">
        <w:t>т.ч</w:t>
      </w:r>
      <w:proofErr w:type="spellEnd"/>
      <w:r w:rsidRPr="002E7C68">
        <w:t xml:space="preserve">  д\с «Подснежник» - 223 </w:t>
      </w:r>
    </w:p>
    <w:p w:rsidR="002E7C68" w:rsidRPr="002E7C68" w:rsidRDefault="002E7C68" w:rsidP="002E7C68">
      <w:pPr>
        <w:ind w:left="360"/>
      </w:pPr>
      <w:r w:rsidRPr="002E7C68">
        <w:t xml:space="preserve">         </w:t>
      </w:r>
      <w:proofErr w:type="gramStart"/>
      <w:r w:rsidRPr="002E7C68">
        <w:t>д</w:t>
      </w:r>
      <w:proofErr w:type="gramEnd"/>
      <w:r w:rsidRPr="002E7C68">
        <w:t>\с «Огонек» - 79</w:t>
      </w:r>
    </w:p>
    <w:p w:rsidR="002E7C68" w:rsidRPr="002E7C68" w:rsidRDefault="002E7C68" w:rsidP="002E7C68">
      <w:pPr>
        <w:ind w:left="360"/>
      </w:pPr>
      <w:r w:rsidRPr="002E7C68">
        <w:t xml:space="preserve">         </w:t>
      </w:r>
      <w:proofErr w:type="gramStart"/>
      <w:r w:rsidRPr="002E7C68">
        <w:t>д</w:t>
      </w:r>
      <w:proofErr w:type="gramEnd"/>
      <w:r w:rsidRPr="002E7C68">
        <w:t>\с «Полянка» -101</w:t>
      </w:r>
    </w:p>
    <w:p w:rsidR="002E7C68" w:rsidRPr="002E7C68" w:rsidRDefault="002E7C68" w:rsidP="002E7C68">
      <w:pPr>
        <w:ind w:left="360"/>
      </w:pPr>
      <w:r w:rsidRPr="002E7C68">
        <w:t xml:space="preserve">         </w:t>
      </w:r>
      <w:proofErr w:type="gramStart"/>
      <w:r w:rsidRPr="002E7C68">
        <w:t>д</w:t>
      </w:r>
      <w:proofErr w:type="gramEnd"/>
      <w:r w:rsidRPr="002E7C68">
        <w:t>\с «Тополёк» - 33</w:t>
      </w:r>
    </w:p>
    <w:p w:rsidR="002E7C68" w:rsidRPr="002E7C68" w:rsidRDefault="002E7C68" w:rsidP="002E7C68">
      <w:pPr>
        <w:ind w:left="360"/>
      </w:pPr>
      <w:r w:rsidRPr="002E7C68">
        <w:t xml:space="preserve">         </w:t>
      </w:r>
      <w:proofErr w:type="gramStart"/>
      <w:r w:rsidRPr="002E7C68">
        <w:t>д</w:t>
      </w:r>
      <w:proofErr w:type="gramEnd"/>
      <w:r w:rsidRPr="002E7C68">
        <w:t>\с «Теремок» - 130</w:t>
      </w:r>
    </w:p>
    <w:p w:rsidR="002E7C68" w:rsidRPr="002E7C68" w:rsidRDefault="002E7C68" w:rsidP="002E7C68">
      <w:pPr>
        <w:ind w:left="360"/>
      </w:pPr>
      <w:r w:rsidRPr="002E7C68">
        <w:t xml:space="preserve">        </w:t>
      </w:r>
      <w:proofErr w:type="gramStart"/>
      <w:r w:rsidRPr="002E7C68">
        <w:t>д</w:t>
      </w:r>
      <w:proofErr w:type="gramEnd"/>
      <w:r w:rsidRPr="002E7C68">
        <w:t>/с  Рябинка  -  87</w:t>
      </w:r>
    </w:p>
    <w:p w:rsidR="00893A64" w:rsidRDefault="00893A64" w:rsidP="00893A64">
      <w:pPr>
        <w:ind w:left="360"/>
      </w:pPr>
      <w:r>
        <w:t>3</w:t>
      </w:r>
      <w:r w:rsidRPr="00893A64">
        <w:t xml:space="preserve"> – сельские </w:t>
      </w:r>
      <w:proofErr w:type="gramStart"/>
      <w:r w:rsidRPr="00893A64">
        <w:t>библиотеки ,одна</w:t>
      </w:r>
      <w:proofErr w:type="gramEnd"/>
      <w:r w:rsidRPr="00893A64">
        <w:t xml:space="preserve"> центральная</w:t>
      </w:r>
      <w:r>
        <w:t xml:space="preserve"> </w:t>
      </w:r>
      <w:proofErr w:type="spellStart"/>
      <w:r>
        <w:t>меж</w:t>
      </w:r>
      <w:r w:rsidR="00424F4F">
        <w:t>поселенческая</w:t>
      </w:r>
      <w:proofErr w:type="spellEnd"/>
      <w:r w:rsidR="00424F4F">
        <w:t xml:space="preserve"> </w:t>
      </w:r>
      <w:r>
        <w:t xml:space="preserve"> </w:t>
      </w:r>
      <w:r w:rsidRPr="00893A64">
        <w:t xml:space="preserve"> библиотека , </w:t>
      </w:r>
    </w:p>
    <w:p w:rsidR="00424F4F" w:rsidRPr="00893A64" w:rsidRDefault="00424F4F" w:rsidP="00893A64">
      <w:pPr>
        <w:ind w:left="360"/>
      </w:pPr>
      <w:r>
        <w:t xml:space="preserve">Муниципальное бюджетное учреждение  культурно-досугового  центра «Районный дом культуры </w:t>
      </w:r>
      <w:r w:rsidR="00C415A3">
        <w:t>»</w:t>
      </w:r>
    </w:p>
    <w:p w:rsidR="00893A64" w:rsidRPr="00893A64" w:rsidRDefault="00893A64" w:rsidP="00893A64">
      <w:pPr>
        <w:ind w:left="360"/>
      </w:pPr>
      <w:r w:rsidRPr="00893A64">
        <w:t xml:space="preserve">4 </w:t>
      </w:r>
      <w:proofErr w:type="spellStart"/>
      <w:r w:rsidRPr="00893A64">
        <w:t>ФАПа</w:t>
      </w:r>
      <w:proofErr w:type="spellEnd"/>
      <w:r w:rsidRPr="00893A64">
        <w:t>, МУЗ ЦРБ  и т.д.</w:t>
      </w:r>
    </w:p>
    <w:p w:rsidR="00893A64" w:rsidRPr="00893A64" w:rsidRDefault="00893A64" w:rsidP="00893A64">
      <w:pPr>
        <w:ind w:left="360"/>
      </w:pPr>
      <w:r w:rsidRPr="00893A64">
        <w:t>На территории администрации проживает:</w:t>
      </w:r>
    </w:p>
    <w:p w:rsidR="002E7C68" w:rsidRPr="002E7C68" w:rsidRDefault="002E7C68" w:rsidP="002E7C68">
      <w:pPr>
        <w:ind w:left="360"/>
      </w:pPr>
      <w:r w:rsidRPr="002E7C68">
        <w:t xml:space="preserve">Участники </w:t>
      </w:r>
      <w:proofErr w:type="gramStart"/>
      <w:r w:rsidRPr="002E7C68">
        <w:t>ВОВ  -</w:t>
      </w:r>
      <w:proofErr w:type="gramEnd"/>
      <w:r w:rsidRPr="002E7C68">
        <w:t xml:space="preserve">   5 человек</w:t>
      </w:r>
    </w:p>
    <w:p w:rsidR="002E7C68" w:rsidRPr="002E7C68" w:rsidRDefault="002E7C68" w:rsidP="002E7C68">
      <w:pPr>
        <w:ind w:left="360"/>
      </w:pPr>
      <w:r w:rsidRPr="002E7C68">
        <w:t xml:space="preserve">Ветераны </w:t>
      </w:r>
      <w:proofErr w:type="gramStart"/>
      <w:r w:rsidRPr="002E7C68">
        <w:t>труда  -</w:t>
      </w:r>
      <w:proofErr w:type="gramEnd"/>
      <w:r w:rsidRPr="002E7C68">
        <w:t xml:space="preserve">  696  человек</w:t>
      </w:r>
    </w:p>
    <w:p w:rsidR="002E7C68" w:rsidRPr="002E7C68" w:rsidRDefault="002E7C68" w:rsidP="002E7C68">
      <w:pPr>
        <w:ind w:left="360"/>
      </w:pPr>
      <w:r w:rsidRPr="002E7C68">
        <w:t>Труженики тыла-    241 человек</w:t>
      </w:r>
    </w:p>
    <w:p w:rsidR="002E7C68" w:rsidRPr="002E7C68" w:rsidRDefault="002E7C68" w:rsidP="002E7C68">
      <w:pPr>
        <w:ind w:left="360"/>
      </w:pPr>
      <w:r w:rsidRPr="002E7C68">
        <w:t>Участники боевых действий- 52   человек</w:t>
      </w:r>
    </w:p>
    <w:p w:rsidR="002E7C68" w:rsidRPr="002E7C68" w:rsidRDefault="002E7C68" w:rsidP="002E7C68">
      <w:pPr>
        <w:ind w:left="360"/>
      </w:pPr>
      <w:r w:rsidRPr="002E7C68">
        <w:t xml:space="preserve">Инвалиды - </w:t>
      </w:r>
      <w:proofErr w:type="gramStart"/>
      <w:r w:rsidRPr="002E7C68">
        <w:t>657  человек</w:t>
      </w:r>
      <w:proofErr w:type="gramEnd"/>
      <w:r w:rsidRPr="002E7C68">
        <w:t xml:space="preserve"> </w:t>
      </w:r>
    </w:p>
    <w:p w:rsidR="00893A64" w:rsidRPr="00893A64" w:rsidRDefault="00893A64" w:rsidP="0077712B">
      <w:pPr>
        <w:ind w:left="360"/>
      </w:pPr>
      <w:r w:rsidRPr="00893A64">
        <w:t xml:space="preserve">      </w:t>
      </w:r>
    </w:p>
    <w:p w:rsidR="00893A64" w:rsidRPr="00893A64" w:rsidRDefault="00893A64" w:rsidP="0077712B">
      <w:pPr>
        <w:ind w:left="360"/>
      </w:pPr>
      <w:r w:rsidRPr="00893A64">
        <w:t xml:space="preserve">   Обеспеченность населения товарами повседневного спроса </w:t>
      </w:r>
      <w:proofErr w:type="gramStart"/>
      <w:r w:rsidRPr="00893A64">
        <w:t>осуществляет  13</w:t>
      </w:r>
      <w:r w:rsidR="0077712B">
        <w:t>4</w:t>
      </w:r>
      <w:proofErr w:type="gramEnd"/>
      <w:r w:rsidRPr="00893A64">
        <w:t xml:space="preserve"> –торговых  точек .</w:t>
      </w:r>
    </w:p>
    <w:p w:rsidR="002D5EA7" w:rsidRDefault="005F71F0" w:rsidP="005F71F0">
      <w:pPr>
        <w:pStyle w:val="a6"/>
        <w:spacing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9</w:t>
      </w:r>
      <w:r w:rsidR="002D5EA7">
        <w:rPr>
          <w:rFonts w:ascii="Times New Roman" w:hAnsi="Times New Roman"/>
          <w:b/>
          <w:i/>
          <w:color w:val="000000"/>
        </w:rPr>
        <w:t>. Муниципальное управление</w:t>
      </w:r>
      <w:r w:rsidR="002D5EA7">
        <w:rPr>
          <w:rFonts w:ascii="Times New Roman" w:hAnsi="Times New Roman"/>
          <w:color w:val="000000"/>
        </w:rPr>
        <w:t>. Руководство МО-СП «</w:t>
      </w:r>
      <w:proofErr w:type="gramStart"/>
      <w:r w:rsidR="002D5EA7">
        <w:rPr>
          <w:rFonts w:ascii="Times New Roman" w:hAnsi="Times New Roman"/>
          <w:color w:val="000000"/>
        </w:rPr>
        <w:t>Бичурское »</w:t>
      </w:r>
      <w:proofErr w:type="gramEnd"/>
      <w:r w:rsidR="002D5EA7">
        <w:rPr>
          <w:rFonts w:ascii="Times New Roman" w:hAnsi="Times New Roman"/>
          <w:color w:val="000000"/>
        </w:rPr>
        <w:t xml:space="preserve"> осуществляет глава администрации МО-СП «Бичурское», который избирается сроком на пять лет и является высшим должностным лицом муниципального поселения . Представительный орган МО-СП  «Бичурское » представлен Советом депутатов МО-СП «Бичурское», состоящий из 15 депутатов.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Исполнительную власть осуществляет администрация МО-СП «Бичурское » куда входит: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Глава администрации МО-СП «Бичурское»,  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заместитель главы по социальным вопросам, 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ведущий специалист –главный бухгалтер МО-СП «Бичурское»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ведущий специалист –экономист МО-СП «Бичурское»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ведущий специалист –по кадрам МО-СП «Бичурское»</w:t>
      </w:r>
    </w:p>
    <w:p w:rsidR="002D5EA7" w:rsidRDefault="002D5EA7" w:rsidP="002D5EA7">
      <w:pPr>
        <w:pStyle w:val="a6"/>
        <w:spacing w:before="0" w:after="0"/>
        <w:ind w:firstLine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991E1A">
        <w:rPr>
          <w:rFonts w:ascii="Times New Roman" w:hAnsi="Times New Roman"/>
          <w:color w:val="000000"/>
        </w:rPr>
        <w:t xml:space="preserve">2 </w:t>
      </w:r>
      <w:r>
        <w:rPr>
          <w:rFonts w:ascii="Times New Roman" w:hAnsi="Times New Roman"/>
          <w:color w:val="000000"/>
        </w:rPr>
        <w:t>ведущи</w:t>
      </w:r>
      <w:r w:rsidR="00991E1A"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</w:rPr>
        <w:t xml:space="preserve"> специалист</w:t>
      </w:r>
      <w:r w:rsidR="00991E1A"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 –по социальным вопросам МО-СП «Бичурское»</w:t>
      </w:r>
    </w:p>
    <w:p w:rsidR="00936D89" w:rsidRDefault="00936D89"/>
    <w:sectPr w:rsidR="00936D89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B5275"/>
    <w:multiLevelType w:val="multilevel"/>
    <w:tmpl w:val="353EEE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EA7"/>
    <w:rsid w:val="002D5EA7"/>
    <w:rsid w:val="002E7C68"/>
    <w:rsid w:val="00387FA0"/>
    <w:rsid w:val="003D69E8"/>
    <w:rsid w:val="00424F4F"/>
    <w:rsid w:val="005F71F0"/>
    <w:rsid w:val="0077712B"/>
    <w:rsid w:val="00893A64"/>
    <w:rsid w:val="00936D89"/>
    <w:rsid w:val="00991E1A"/>
    <w:rsid w:val="00AA4088"/>
    <w:rsid w:val="00AC7A6C"/>
    <w:rsid w:val="00B150A0"/>
    <w:rsid w:val="00B83FDF"/>
    <w:rsid w:val="00C415A3"/>
    <w:rsid w:val="00D266F6"/>
    <w:rsid w:val="00D35F53"/>
    <w:rsid w:val="00DC36DC"/>
    <w:rsid w:val="00E01157"/>
    <w:rsid w:val="00E164B6"/>
    <w:rsid w:val="00E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568D64-4F63-475C-9D14-8578679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2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A7"/>
    <w:rPr>
      <w:spacing w:val="0"/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qFormat/>
    <w:locked/>
    <w:rsid w:val="002D5EA7"/>
    <w:pPr>
      <w:keepNext/>
      <w:jc w:val="center"/>
      <w:outlineLvl w:val="0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2D5E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F6"/>
    <w:rPr>
      <w:sz w:val="24"/>
      <w:szCs w:val="24"/>
    </w:rPr>
  </w:style>
  <w:style w:type="paragraph" w:styleId="a4">
    <w:name w:val="List Paragraph"/>
    <w:basedOn w:val="a"/>
    <w:uiPriority w:val="99"/>
    <w:qFormat/>
    <w:rsid w:val="00D26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Head 1 Знак,????????? 1 Знак"/>
    <w:basedOn w:val="a0"/>
    <w:link w:val="1"/>
    <w:rsid w:val="002D5EA7"/>
    <w:rPr>
      <w:i/>
      <w:spacing w:val="0"/>
      <w:szCs w:val="20"/>
    </w:rPr>
  </w:style>
  <w:style w:type="character" w:customStyle="1" w:styleId="30">
    <w:name w:val="Заголовок 3 Знак"/>
    <w:basedOn w:val="a0"/>
    <w:link w:val="3"/>
    <w:rsid w:val="002D5EA7"/>
    <w:rPr>
      <w:rFonts w:ascii="Arial" w:hAnsi="Arial" w:cs="Arial"/>
      <w:b/>
      <w:bCs/>
      <w:spacing w:val="0"/>
      <w:sz w:val="26"/>
      <w:szCs w:val="26"/>
    </w:rPr>
  </w:style>
  <w:style w:type="paragraph" w:customStyle="1" w:styleId="ConsPlusNonformat">
    <w:name w:val="ConsPlusNonformat"/>
    <w:rsid w:val="002D5EA7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sz w:val="20"/>
      <w:szCs w:val="20"/>
    </w:rPr>
  </w:style>
  <w:style w:type="paragraph" w:customStyle="1" w:styleId="ConsPlusNormal">
    <w:name w:val="ConsPlusNormal"/>
    <w:rsid w:val="002D5E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pacing w:val="0"/>
      <w:sz w:val="20"/>
      <w:szCs w:val="20"/>
    </w:rPr>
  </w:style>
  <w:style w:type="paragraph" w:styleId="31">
    <w:name w:val="Body Text Indent 3"/>
    <w:basedOn w:val="a"/>
    <w:link w:val="32"/>
    <w:semiHidden/>
    <w:rsid w:val="002D5EA7"/>
    <w:pPr>
      <w:ind w:firstLine="993"/>
      <w:jc w:val="center"/>
    </w:pPr>
    <w:rPr>
      <w:b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2D5EA7"/>
    <w:rPr>
      <w:b/>
      <w:spacing w:val="0"/>
      <w:szCs w:val="24"/>
    </w:rPr>
  </w:style>
  <w:style w:type="paragraph" w:customStyle="1" w:styleId="a5">
    <w:name w:val="для таблиц"/>
    <w:basedOn w:val="a"/>
    <w:rsid w:val="002D5EA7"/>
    <w:pPr>
      <w:widowControl w:val="0"/>
      <w:jc w:val="both"/>
    </w:pPr>
    <w:rPr>
      <w:snapToGrid w:val="0"/>
      <w:szCs w:val="20"/>
    </w:rPr>
  </w:style>
  <w:style w:type="paragraph" w:styleId="a6">
    <w:name w:val="Normal (Web)"/>
    <w:basedOn w:val="a"/>
    <w:rsid w:val="002D5E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link w:val="a8"/>
    <w:semiHidden/>
    <w:rsid w:val="002D5E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2D5EA7"/>
    <w:rPr>
      <w:spacing w:val="0"/>
      <w:sz w:val="24"/>
      <w:szCs w:val="24"/>
    </w:rPr>
  </w:style>
  <w:style w:type="paragraph" w:styleId="a9">
    <w:name w:val="Body Text"/>
    <w:aliases w:val="bt,Стиль Основной текст,Знак1 + Первая строка:  127 см"/>
    <w:basedOn w:val="a"/>
    <w:link w:val="aa"/>
    <w:semiHidden/>
    <w:rsid w:val="002D5EA7"/>
    <w:pPr>
      <w:spacing w:after="120"/>
    </w:pPr>
  </w:style>
  <w:style w:type="character" w:customStyle="1" w:styleId="aa">
    <w:name w:val="Основной текст Знак"/>
    <w:aliases w:val="bt Знак,Стиль Основной текст Знак,Знак1 + Первая строка:  127 см Знак"/>
    <w:basedOn w:val="a0"/>
    <w:link w:val="a9"/>
    <w:semiHidden/>
    <w:rsid w:val="002D5EA7"/>
    <w:rPr>
      <w:spacing w:val="0"/>
      <w:sz w:val="24"/>
      <w:szCs w:val="24"/>
    </w:rPr>
  </w:style>
  <w:style w:type="paragraph" w:styleId="2">
    <w:name w:val="Body Text Indent 2"/>
    <w:basedOn w:val="a"/>
    <w:link w:val="20"/>
    <w:semiHidden/>
    <w:rsid w:val="002D5E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D5EA7"/>
    <w:rPr>
      <w:spacing w:val="0"/>
      <w:sz w:val="24"/>
      <w:szCs w:val="24"/>
    </w:rPr>
  </w:style>
  <w:style w:type="paragraph" w:styleId="ab">
    <w:name w:val="Block Text"/>
    <w:basedOn w:val="a"/>
    <w:semiHidden/>
    <w:rsid w:val="002D5EA7"/>
    <w:pPr>
      <w:tabs>
        <w:tab w:val="left" w:pos="8550"/>
      </w:tabs>
      <w:ind w:left="480" w:right="-424"/>
    </w:pPr>
    <w:rPr>
      <w:szCs w:val="20"/>
    </w:rPr>
  </w:style>
  <w:style w:type="paragraph" w:styleId="ac">
    <w:name w:val="Subtitle"/>
    <w:basedOn w:val="a"/>
    <w:link w:val="ad"/>
    <w:qFormat/>
    <w:locked/>
    <w:rsid w:val="002D5EA7"/>
    <w:pPr>
      <w:ind w:firstLine="720"/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2D5EA7"/>
    <w:rPr>
      <w:b/>
      <w:spacing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ElenaAbramovna</cp:lastModifiedBy>
  <cp:revision>4</cp:revision>
  <dcterms:created xsi:type="dcterms:W3CDTF">2013-12-05T10:41:00Z</dcterms:created>
  <dcterms:modified xsi:type="dcterms:W3CDTF">2016-06-02T03:45:00Z</dcterms:modified>
</cp:coreProperties>
</file>